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77777777" w:rsidR="00B377F8" w:rsidRPr="00F70232" w:rsidRDefault="002D57C8" w:rsidP="00502FB6">
      <w:pPr>
        <w:pStyle w:val="berschrift2"/>
        <w:rPr>
          <w:lang w:val="en-US"/>
        </w:rPr>
      </w:pPr>
      <w:r w:rsidRPr="00F70232">
        <w:rPr>
          <w:lang w:val="en-US"/>
        </w:rPr>
        <w:t xml:space="preserve"> </w:t>
      </w:r>
    </w:p>
    <w:p w14:paraId="3664B6B2" w14:textId="517069D4" w:rsidR="000A466F" w:rsidRPr="005125F5" w:rsidRDefault="00796844" w:rsidP="00990720">
      <w:pPr>
        <w:framePr w:w="2835" w:hSpace="181" w:wrap="around" w:vAnchor="page" w:hAnchor="page" w:x="7717" w:y="2209" w:anchorLock="1"/>
        <w:shd w:val="solid" w:color="FFFFFF" w:fill="FFFFFF"/>
        <w:rPr>
          <w:rFonts w:ascii="Arial" w:hAnsi="Arial" w:cs="Arial"/>
          <w:b/>
          <w:sz w:val="20"/>
          <w:lang w:val="en-US"/>
        </w:rPr>
      </w:pPr>
      <w:proofErr w:type="spellStart"/>
      <w:r w:rsidRPr="005125F5">
        <w:rPr>
          <w:rFonts w:ascii="Arial" w:hAnsi="Arial" w:cs="Arial"/>
          <w:b/>
          <w:sz w:val="20"/>
          <w:lang w:val="en-US"/>
        </w:rPr>
        <w:t>Contacto</w:t>
      </w:r>
      <w:proofErr w:type="spellEnd"/>
      <w:r w:rsidR="000A466F" w:rsidRPr="005125F5">
        <w:rPr>
          <w:rFonts w:ascii="Arial" w:hAnsi="Arial" w:cs="Arial"/>
          <w:b/>
          <w:sz w:val="20"/>
          <w:lang w:val="en-US"/>
        </w:rPr>
        <w:t xml:space="preserve">: </w:t>
      </w:r>
    </w:p>
    <w:p w14:paraId="50C18867" w14:textId="77777777" w:rsidR="000A466F" w:rsidRPr="005125F5" w:rsidRDefault="000A466F" w:rsidP="00990720">
      <w:pPr>
        <w:framePr w:w="2835" w:hSpace="181" w:wrap="around" w:vAnchor="page" w:hAnchor="page" w:x="7717" w:y="2209" w:anchorLock="1"/>
        <w:shd w:val="solid" w:color="FFFFFF" w:fill="FFFFFF"/>
        <w:rPr>
          <w:rFonts w:ascii="Arial" w:hAnsi="Arial" w:cs="Arial"/>
          <w:b/>
          <w:sz w:val="20"/>
          <w:lang w:val="en-US"/>
        </w:rPr>
      </w:pPr>
    </w:p>
    <w:p w14:paraId="2B9ACB09" w14:textId="30442504" w:rsidR="00586D02" w:rsidRPr="005125F5" w:rsidRDefault="002514CF" w:rsidP="00990720">
      <w:pPr>
        <w:framePr w:w="2835" w:hSpace="181" w:wrap="around" w:vAnchor="page" w:hAnchor="page" w:x="7717" w:y="2209" w:anchorLock="1"/>
        <w:shd w:val="solid" w:color="FFFFFF" w:fill="FFFFFF"/>
        <w:rPr>
          <w:rFonts w:ascii="Arial" w:hAnsi="Arial" w:cs="Arial"/>
          <w:sz w:val="20"/>
          <w:lang w:val="en-US"/>
        </w:rPr>
      </w:pPr>
      <w:r w:rsidRPr="005125F5">
        <w:rPr>
          <w:rFonts w:ascii="Arial" w:hAnsi="Arial" w:cs="Arial"/>
          <w:sz w:val="20"/>
          <w:lang w:val="en-US"/>
        </w:rPr>
        <w:t xml:space="preserve">Vanessa </w:t>
      </w:r>
      <w:r w:rsidR="00884ED4" w:rsidRPr="005125F5">
        <w:rPr>
          <w:rFonts w:ascii="Arial" w:hAnsi="Arial" w:cs="Arial"/>
          <w:sz w:val="20"/>
          <w:lang w:val="en-US"/>
        </w:rPr>
        <w:t>Frekers</w:t>
      </w:r>
      <w:r w:rsidR="00840AB4" w:rsidRPr="005125F5">
        <w:rPr>
          <w:rFonts w:ascii="Arial" w:hAnsi="Arial" w:cs="Arial"/>
          <w:sz w:val="20"/>
          <w:lang w:val="en-US"/>
        </w:rPr>
        <w:t>, B.Sc.</w:t>
      </w:r>
    </w:p>
    <w:p w14:paraId="6C6BD628" w14:textId="77777777" w:rsidR="00884ED4" w:rsidRPr="003011E7" w:rsidRDefault="002712A2" w:rsidP="00990720">
      <w:pPr>
        <w:framePr w:w="2835" w:hSpace="181" w:wrap="around" w:vAnchor="page" w:hAnchor="page" w:x="7717" w:y="2209" w:anchorLock="1"/>
        <w:shd w:val="solid" w:color="FFFFFF" w:fill="FFFFFF"/>
        <w:rPr>
          <w:rFonts w:ascii="Arial" w:hAnsi="Arial" w:cs="Arial"/>
          <w:sz w:val="20"/>
          <w:lang w:val="de-DE"/>
        </w:rPr>
      </w:pPr>
      <w:hyperlink r:id="rId9" w:history="1">
        <w:r w:rsidR="000317B8" w:rsidRPr="003011E7">
          <w:rPr>
            <w:rStyle w:val="Hyperlink"/>
            <w:rFonts w:ascii="Arial" w:hAnsi="Arial" w:cs="Arial"/>
            <w:sz w:val="20"/>
            <w:lang w:val="de-DE"/>
          </w:rPr>
          <w:t>press@sigmasoft.de</w:t>
        </w:r>
      </w:hyperlink>
      <w:r w:rsidR="00884ED4" w:rsidRPr="003011E7">
        <w:rPr>
          <w:rFonts w:ascii="Arial" w:hAnsi="Arial" w:cs="Arial"/>
          <w:sz w:val="20"/>
          <w:lang w:val="de-DE"/>
        </w:rPr>
        <w:t xml:space="preserve"> </w:t>
      </w:r>
    </w:p>
    <w:p w14:paraId="0003BE16" w14:textId="77777777" w:rsidR="00A45EBF" w:rsidRPr="003011E7" w:rsidRDefault="00586D02" w:rsidP="00990720">
      <w:pPr>
        <w:framePr w:w="2835" w:hSpace="181" w:wrap="around" w:vAnchor="page" w:hAnchor="page" w:x="7717" w:y="2209" w:anchorLock="1"/>
        <w:shd w:val="solid" w:color="FFFFFF" w:fill="FFFFFF"/>
        <w:rPr>
          <w:rFonts w:ascii="Arial" w:hAnsi="Arial" w:cs="Arial"/>
          <w:sz w:val="20"/>
          <w:lang w:val="de-DE"/>
        </w:rPr>
      </w:pPr>
      <w:r w:rsidRPr="003011E7">
        <w:rPr>
          <w:rFonts w:ascii="Arial" w:hAnsi="Arial" w:cs="Arial"/>
          <w:sz w:val="20"/>
          <w:lang w:val="de-DE"/>
        </w:rPr>
        <w:t>+49-241-89495-0</w:t>
      </w:r>
    </w:p>
    <w:p w14:paraId="2AA007B8" w14:textId="77777777" w:rsidR="00766340" w:rsidRPr="007903D1" w:rsidRDefault="00766340" w:rsidP="00990720">
      <w:pPr>
        <w:framePr w:w="2835" w:hSpace="181" w:wrap="around" w:vAnchor="page" w:hAnchor="page" w:x="7717" w:y="2209" w:anchorLock="1"/>
        <w:shd w:val="solid" w:color="FFFFFF" w:fill="FFFFFF"/>
        <w:rPr>
          <w:rFonts w:ascii="Arial" w:hAnsi="Arial" w:cs="Arial"/>
          <w:sz w:val="20"/>
          <w:lang w:val="es-ES"/>
        </w:rPr>
      </w:pPr>
      <w:proofErr w:type="spellStart"/>
      <w:r w:rsidRPr="003011E7">
        <w:rPr>
          <w:rFonts w:ascii="Arial" w:hAnsi="Arial" w:cs="Arial"/>
          <w:sz w:val="20"/>
          <w:lang w:val="de-DE"/>
        </w:rPr>
        <w:t>Kackertstr</w:t>
      </w:r>
      <w:proofErr w:type="spellEnd"/>
      <w:r w:rsidRPr="003011E7">
        <w:rPr>
          <w:rFonts w:ascii="Arial" w:hAnsi="Arial" w:cs="Arial"/>
          <w:sz w:val="20"/>
          <w:lang w:val="de-DE"/>
        </w:rPr>
        <w:t xml:space="preserve">. </w:t>
      </w:r>
      <w:r w:rsidRPr="007903D1">
        <w:rPr>
          <w:rFonts w:ascii="Arial" w:hAnsi="Arial" w:cs="Arial"/>
          <w:sz w:val="20"/>
          <w:lang w:val="es-ES"/>
        </w:rPr>
        <w:t>11</w:t>
      </w:r>
    </w:p>
    <w:p w14:paraId="5854DA63" w14:textId="77777777" w:rsidR="00766340" w:rsidRPr="007903D1" w:rsidRDefault="00766340" w:rsidP="00990720">
      <w:pPr>
        <w:framePr w:w="2835" w:hSpace="181" w:wrap="around" w:vAnchor="page" w:hAnchor="page" w:x="7717" w:y="2209" w:anchorLock="1"/>
        <w:shd w:val="solid" w:color="FFFFFF" w:fill="FFFFFF"/>
        <w:rPr>
          <w:rFonts w:ascii="Arial" w:hAnsi="Arial" w:cs="Arial"/>
          <w:sz w:val="20"/>
          <w:lang w:val="es-ES"/>
        </w:rPr>
      </w:pPr>
      <w:r w:rsidRPr="007903D1">
        <w:rPr>
          <w:rFonts w:ascii="Arial" w:hAnsi="Arial" w:cs="Arial"/>
          <w:sz w:val="20"/>
          <w:lang w:val="es-ES"/>
        </w:rPr>
        <w:t xml:space="preserve">D-52072 – Aachen </w:t>
      </w:r>
    </w:p>
    <w:p w14:paraId="4A4AE6A3" w14:textId="77777777" w:rsidR="000A466F" w:rsidRPr="007903D1" w:rsidRDefault="000A466F" w:rsidP="00990720">
      <w:pPr>
        <w:framePr w:w="2835" w:hSpace="181" w:wrap="around" w:vAnchor="page" w:hAnchor="page" w:x="7717" w:y="2209" w:anchorLock="1"/>
        <w:shd w:val="solid" w:color="FFFFFF" w:fill="FFFFFF"/>
        <w:rPr>
          <w:rFonts w:ascii="Arial" w:hAnsi="Arial" w:cs="Arial"/>
          <w:sz w:val="20"/>
          <w:lang w:val="es-ES"/>
        </w:rPr>
      </w:pPr>
    </w:p>
    <w:p w14:paraId="367ED521" w14:textId="5E51093B" w:rsidR="000A466F" w:rsidRPr="005125F5" w:rsidRDefault="00796844" w:rsidP="000A466F">
      <w:pPr>
        <w:spacing w:after="200"/>
        <w:jc w:val="left"/>
        <w:rPr>
          <w:rFonts w:ascii="Arial" w:eastAsia="Calibri" w:hAnsi="Arial" w:cs="Arial"/>
          <w:b/>
          <w:bCs/>
          <w:color w:val="5F5F5F"/>
          <w:sz w:val="28"/>
          <w:szCs w:val="28"/>
          <w:lang w:val="es-419"/>
        </w:rPr>
      </w:pPr>
      <w:r w:rsidRPr="005125F5">
        <w:rPr>
          <w:rFonts w:ascii="Arial" w:eastAsia="Calibri" w:hAnsi="Arial" w:cs="Arial"/>
          <w:b/>
          <w:bCs/>
          <w:color w:val="5F5F5F"/>
          <w:sz w:val="28"/>
          <w:szCs w:val="28"/>
          <w:lang w:val="es-419"/>
        </w:rPr>
        <w:t>Comunicado de Prensa</w:t>
      </w:r>
    </w:p>
    <w:p w14:paraId="3AC32BA1" w14:textId="1E348B32" w:rsidR="00D214B2" w:rsidRPr="005125F5" w:rsidRDefault="00BC64FE" w:rsidP="00034AE0">
      <w:pPr>
        <w:rPr>
          <w:rFonts w:ascii="Arial" w:hAnsi="Arial" w:cs="Arial"/>
          <w:b/>
          <w:szCs w:val="24"/>
          <w:lang w:val="es-419"/>
        </w:rPr>
      </w:pPr>
      <w:r w:rsidRPr="00044132">
        <w:rPr>
          <w:rFonts w:ascii="Arial" w:hAnsi="Arial" w:cs="Arial"/>
          <w:b/>
          <w:noProof/>
          <w:szCs w:val="24"/>
          <w:lang w:val="de-DE"/>
        </w:rPr>
        <w:drawing>
          <wp:anchor distT="0" distB="0" distL="114300" distR="114300" simplePos="0" relativeHeight="251658240" behindDoc="0" locked="0" layoutInCell="1" allowOverlap="1" wp14:anchorId="32BF7CDC" wp14:editId="11BEC71B">
            <wp:simplePos x="0" y="0"/>
            <wp:positionH relativeFrom="margin">
              <wp:align>left</wp:align>
            </wp:positionH>
            <wp:positionV relativeFrom="paragraph">
              <wp:posOffset>6985</wp:posOffset>
            </wp:positionV>
            <wp:extent cx="1038225" cy="118942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38225" cy="1189423"/>
                    </a:xfrm>
                    <a:prstGeom prst="rect">
                      <a:avLst/>
                    </a:prstGeom>
                  </pic:spPr>
                </pic:pic>
              </a:graphicData>
            </a:graphic>
            <wp14:sizeRelH relativeFrom="margin">
              <wp14:pctWidth>0</wp14:pctWidth>
            </wp14:sizeRelH>
            <wp14:sizeRelV relativeFrom="margin">
              <wp14:pctHeight>0</wp14:pctHeight>
            </wp14:sizeRelV>
          </wp:anchor>
        </w:drawing>
      </w:r>
    </w:p>
    <w:p w14:paraId="6C6D94C1" w14:textId="77777777" w:rsidR="000317B8" w:rsidRPr="005125F5" w:rsidRDefault="000317B8" w:rsidP="00034AE0">
      <w:pPr>
        <w:rPr>
          <w:rFonts w:ascii="Arial" w:hAnsi="Arial" w:cs="Arial"/>
          <w:b/>
          <w:szCs w:val="24"/>
          <w:lang w:val="es-419"/>
        </w:rPr>
      </w:pPr>
    </w:p>
    <w:p w14:paraId="42F0A514" w14:textId="77777777" w:rsidR="000317B8" w:rsidRPr="005125F5" w:rsidRDefault="000317B8" w:rsidP="00034AE0">
      <w:pPr>
        <w:rPr>
          <w:rFonts w:ascii="Arial" w:hAnsi="Arial" w:cs="Arial"/>
          <w:b/>
          <w:szCs w:val="24"/>
          <w:lang w:val="es-419"/>
        </w:rPr>
      </w:pPr>
    </w:p>
    <w:p w14:paraId="24F9B893" w14:textId="77777777" w:rsidR="000317B8" w:rsidRPr="005125F5" w:rsidRDefault="000317B8" w:rsidP="00034AE0">
      <w:pPr>
        <w:rPr>
          <w:rFonts w:ascii="Arial" w:hAnsi="Arial" w:cs="Arial"/>
          <w:b/>
          <w:szCs w:val="24"/>
          <w:lang w:val="es-419"/>
        </w:rPr>
      </w:pPr>
    </w:p>
    <w:p w14:paraId="1B2A9DBF" w14:textId="77777777" w:rsidR="000317B8" w:rsidRPr="005125F5" w:rsidRDefault="000317B8" w:rsidP="00034AE0">
      <w:pPr>
        <w:rPr>
          <w:rFonts w:ascii="Arial" w:hAnsi="Arial" w:cs="Arial"/>
          <w:b/>
          <w:szCs w:val="24"/>
          <w:lang w:val="es-419"/>
        </w:rPr>
      </w:pPr>
    </w:p>
    <w:p w14:paraId="4CF260A8" w14:textId="43F15034" w:rsidR="000317B8" w:rsidRPr="005125F5" w:rsidRDefault="000317B8" w:rsidP="00034AE0">
      <w:pPr>
        <w:rPr>
          <w:rFonts w:ascii="Arial" w:hAnsi="Arial" w:cs="Arial"/>
          <w:b/>
          <w:szCs w:val="24"/>
          <w:lang w:val="es-419"/>
        </w:rPr>
      </w:pPr>
    </w:p>
    <w:p w14:paraId="1B9EB4E2" w14:textId="77777777" w:rsidR="00BC64FE" w:rsidRPr="005125F5" w:rsidRDefault="00BC64FE" w:rsidP="00034AE0">
      <w:pPr>
        <w:rPr>
          <w:rFonts w:ascii="Arial" w:hAnsi="Arial" w:cs="Arial"/>
          <w:b/>
          <w:szCs w:val="24"/>
          <w:lang w:val="es-419"/>
        </w:rPr>
      </w:pPr>
    </w:p>
    <w:p w14:paraId="727629D0" w14:textId="77777777" w:rsidR="00F237D7" w:rsidRPr="00EC62EB" w:rsidRDefault="00F237D7" w:rsidP="00F237D7">
      <w:pPr>
        <w:jc w:val="center"/>
        <w:rPr>
          <w:rFonts w:ascii="Arial" w:eastAsia="Calibri" w:hAnsi="Arial"/>
          <w:b/>
          <w:sz w:val="22"/>
          <w:szCs w:val="22"/>
          <w:lang w:val="es-ES" w:eastAsia="en-US"/>
        </w:rPr>
      </w:pPr>
      <w:r w:rsidRPr="00EC62EB">
        <w:rPr>
          <w:rFonts w:ascii="Arial" w:eastAsia="Calibri" w:hAnsi="Arial"/>
          <w:b/>
          <w:sz w:val="22"/>
          <w:szCs w:val="22"/>
          <w:lang w:val="es-ES" w:eastAsia="en-US"/>
        </w:rPr>
        <w:t xml:space="preserve">Aplicaciones </w:t>
      </w:r>
      <w:r>
        <w:rPr>
          <w:rFonts w:ascii="Arial" w:eastAsia="Calibri" w:hAnsi="Arial"/>
          <w:b/>
          <w:sz w:val="22"/>
          <w:szCs w:val="22"/>
          <w:lang w:val="es-ES" w:eastAsia="en-US"/>
        </w:rPr>
        <w:t>M</w:t>
      </w:r>
      <w:r w:rsidRPr="00EC62EB">
        <w:rPr>
          <w:rFonts w:ascii="Arial" w:eastAsia="Calibri" w:hAnsi="Arial"/>
          <w:b/>
          <w:sz w:val="22"/>
          <w:szCs w:val="22"/>
          <w:lang w:val="es-ES" w:eastAsia="en-US"/>
        </w:rPr>
        <w:t>ulticomponente</w:t>
      </w:r>
    </w:p>
    <w:p w14:paraId="3A2F071A" w14:textId="77777777" w:rsidR="00F237D7" w:rsidRPr="00EC62EB" w:rsidRDefault="00F237D7" w:rsidP="00F237D7">
      <w:pPr>
        <w:jc w:val="center"/>
        <w:rPr>
          <w:rFonts w:ascii="Arial" w:eastAsia="Calibri" w:hAnsi="Arial"/>
          <w:b/>
          <w:sz w:val="28"/>
          <w:szCs w:val="28"/>
          <w:lang w:val="es-ES" w:eastAsia="en-US"/>
        </w:rPr>
      </w:pPr>
      <w:bookmarkStart w:id="0" w:name="_Hlk14938095"/>
      <w:r w:rsidRPr="00EC62EB">
        <w:rPr>
          <w:rFonts w:ascii="Arial" w:eastAsia="Calibri" w:hAnsi="Arial"/>
          <w:b/>
          <w:sz w:val="28"/>
          <w:szCs w:val="28"/>
          <w:lang w:val="es-ES" w:eastAsia="en-US"/>
        </w:rPr>
        <w:t xml:space="preserve">Ampliando la </w:t>
      </w:r>
      <w:r>
        <w:rPr>
          <w:rFonts w:ascii="Arial" w:eastAsia="Calibri" w:hAnsi="Arial"/>
          <w:b/>
          <w:sz w:val="28"/>
          <w:szCs w:val="28"/>
          <w:lang w:val="es-ES" w:eastAsia="en-US"/>
        </w:rPr>
        <w:t>Ventana de Proceso a través del DoE Virtual</w:t>
      </w:r>
    </w:p>
    <w:bookmarkEnd w:id="0"/>
    <w:p w14:paraId="393031B5" w14:textId="77777777" w:rsidR="00F237D7" w:rsidRPr="00EC62EB" w:rsidRDefault="00F237D7" w:rsidP="00F237D7">
      <w:pPr>
        <w:jc w:val="center"/>
        <w:rPr>
          <w:rFonts w:ascii="Arial" w:eastAsia="Calibri" w:hAnsi="Arial"/>
          <w:b/>
          <w:szCs w:val="24"/>
          <w:lang w:val="es-ES" w:eastAsia="en-US"/>
        </w:rPr>
      </w:pPr>
    </w:p>
    <w:p w14:paraId="08EFCE9D" w14:textId="79DB8311" w:rsidR="00F237D7" w:rsidRPr="00EC62EB" w:rsidRDefault="00DE2585" w:rsidP="00F237D7">
      <w:pPr>
        <w:jc w:val="center"/>
        <w:rPr>
          <w:rFonts w:ascii="Arial" w:eastAsia="Calibri" w:hAnsi="Arial"/>
          <w:b/>
          <w:szCs w:val="24"/>
          <w:lang w:val="es-ES" w:eastAsia="en-US"/>
        </w:rPr>
      </w:pPr>
      <w:r>
        <w:rPr>
          <w:rFonts w:ascii="Arial" w:eastAsia="Calibri" w:hAnsi="Arial"/>
          <w:b/>
          <w:szCs w:val="24"/>
          <w:lang w:val="es-ES" w:eastAsia="en-US"/>
        </w:rPr>
        <w:t>Virtual Molding</w:t>
      </w:r>
      <w:bookmarkStart w:id="1" w:name="_GoBack"/>
      <w:bookmarkEnd w:id="1"/>
      <w:r w:rsidR="00F237D7" w:rsidRPr="00EC62EB">
        <w:rPr>
          <w:rFonts w:ascii="Arial" w:eastAsia="Calibri" w:hAnsi="Arial"/>
          <w:b/>
          <w:szCs w:val="24"/>
          <w:lang w:val="es-ES" w:eastAsia="en-US"/>
        </w:rPr>
        <w:t xml:space="preserve"> ayuda </w:t>
      </w:r>
      <w:r w:rsidR="00F237D7">
        <w:rPr>
          <w:rFonts w:ascii="Arial" w:eastAsia="Calibri" w:hAnsi="Arial"/>
          <w:b/>
          <w:szCs w:val="24"/>
          <w:lang w:val="es-ES" w:eastAsia="en-US"/>
        </w:rPr>
        <w:t>a identificar la ventana de proceso para aplicaciones de 2 componentes PC+LSR</w:t>
      </w:r>
    </w:p>
    <w:p w14:paraId="72D6190D" w14:textId="77777777" w:rsidR="00F237D7" w:rsidRPr="00EC62EB" w:rsidRDefault="00F237D7" w:rsidP="00F237D7">
      <w:pPr>
        <w:jc w:val="center"/>
        <w:rPr>
          <w:sz w:val="28"/>
          <w:szCs w:val="28"/>
          <w:lang w:val="es-ES" w:eastAsia="en-US"/>
        </w:rPr>
      </w:pPr>
    </w:p>
    <w:p w14:paraId="1A8BF485" w14:textId="2C65EFB9" w:rsidR="00F237D7" w:rsidRPr="00EC62EB" w:rsidRDefault="00F237D7" w:rsidP="00F237D7">
      <w:pPr>
        <w:spacing w:line="360" w:lineRule="auto"/>
        <w:jc w:val="center"/>
        <w:rPr>
          <w:rFonts w:ascii="Arial" w:eastAsia="Calibri" w:hAnsi="Arial" w:cs="Arial"/>
          <w:i/>
          <w:sz w:val="22"/>
          <w:szCs w:val="22"/>
          <w:lang w:val="es-ES" w:eastAsia="en-US"/>
        </w:rPr>
      </w:pPr>
      <w:r w:rsidRPr="00EC62EB">
        <w:rPr>
          <w:rFonts w:ascii="Arial" w:eastAsia="Calibri" w:hAnsi="Arial" w:cs="Arial"/>
          <w:i/>
          <w:sz w:val="22"/>
          <w:szCs w:val="22"/>
          <w:lang w:val="es-ES" w:eastAsia="en-US"/>
        </w:rPr>
        <w:t>Un</w:t>
      </w:r>
      <w:r>
        <w:rPr>
          <w:rFonts w:ascii="Arial" w:eastAsia="Calibri" w:hAnsi="Arial" w:cs="Arial"/>
          <w:i/>
          <w:sz w:val="22"/>
          <w:szCs w:val="22"/>
          <w:lang w:val="es-ES" w:eastAsia="en-US"/>
        </w:rPr>
        <w:t>a</w:t>
      </w:r>
      <w:r w:rsidRPr="00EC62EB">
        <w:rPr>
          <w:rFonts w:ascii="Arial" w:eastAsia="Calibri" w:hAnsi="Arial" w:cs="Arial"/>
          <w:i/>
          <w:sz w:val="22"/>
          <w:szCs w:val="22"/>
          <w:lang w:val="es-ES" w:eastAsia="en-US"/>
        </w:rPr>
        <w:t xml:space="preserve"> de </w:t>
      </w:r>
      <w:r>
        <w:rPr>
          <w:rFonts w:ascii="Arial" w:eastAsia="Calibri" w:hAnsi="Arial" w:cs="Arial"/>
          <w:i/>
          <w:sz w:val="22"/>
          <w:szCs w:val="22"/>
          <w:lang w:val="es-ES" w:eastAsia="en-US"/>
        </w:rPr>
        <w:t>las innovaciones de SIGMA</w:t>
      </w:r>
      <w:r w:rsidR="00855F06">
        <w:rPr>
          <w:rFonts w:ascii="Arial" w:eastAsia="Calibri" w:hAnsi="Arial" w:cs="Arial"/>
          <w:i/>
          <w:sz w:val="22"/>
          <w:szCs w:val="22"/>
          <w:lang w:val="es-ES" w:eastAsia="en-US"/>
        </w:rPr>
        <w:t xml:space="preserve"> Engineering</w:t>
      </w:r>
      <w:r>
        <w:rPr>
          <w:rFonts w:ascii="Arial" w:eastAsia="Calibri" w:hAnsi="Arial" w:cs="Arial"/>
          <w:i/>
          <w:sz w:val="22"/>
          <w:szCs w:val="22"/>
          <w:lang w:val="es-ES" w:eastAsia="en-US"/>
        </w:rPr>
        <w:t xml:space="preserve"> durante la K 2019 será la última versión de </w:t>
      </w:r>
      <w:r w:rsidRPr="00EC62EB">
        <w:rPr>
          <w:rFonts w:ascii="Arial" w:eastAsia="Calibri" w:hAnsi="Arial" w:cs="Arial"/>
          <w:i/>
          <w:sz w:val="22"/>
          <w:szCs w:val="22"/>
          <w:lang w:val="es-ES" w:eastAsia="en-US"/>
        </w:rPr>
        <w:t>SIGMASOFT</w:t>
      </w:r>
      <w:r w:rsidRPr="00EC62EB">
        <w:rPr>
          <w:rFonts w:ascii="Arial" w:eastAsia="Calibri" w:hAnsi="Arial" w:cs="Arial"/>
          <w:i/>
          <w:sz w:val="22"/>
          <w:szCs w:val="22"/>
          <w:vertAlign w:val="superscript"/>
          <w:lang w:val="es-ES" w:eastAsia="en-US"/>
        </w:rPr>
        <w:t>®</w:t>
      </w:r>
      <w:r w:rsidRPr="00EC62EB">
        <w:rPr>
          <w:rFonts w:ascii="Arial" w:eastAsia="Calibri" w:hAnsi="Arial" w:cs="Arial"/>
          <w:i/>
          <w:sz w:val="22"/>
          <w:szCs w:val="22"/>
          <w:lang w:val="es-ES" w:eastAsia="en-US"/>
        </w:rPr>
        <w:t xml:space="preserve"> v5.3.</w:t>
      </w:r>
      <w:r>
        <w:rPr>
          <w:rFonts w:ascii="Arial" w:eastAsia="Calibri" w:hAnsi="Arial" w:cs="Arial"/>
          <w:i/>
          <w:sz w:val="22"/>
          <w:szCs w:val="22"/>
          <w:lang w:val="es-ES" w:eastAsia="en-US"/>
        </w:rPr>
        <w:t xml:space="preserve">  </w:t>
      </w:r>
      <w:r w:rsidRPr="00EC62EB">
        <w:rPr>
          <w:rFonts w:ascii="Arial" w:eastAsia="Calibri" w:hAnsi="Arial" w:cs="Arial"/>
          <w:i/>
          <w:sz w:val="22"/>
          <w:szCs w:val="22"/>
          <w:lang w:val="es-ES" w:eastAsia="en-US"/>
        </w:rPr>
        <w:t>Adem</w:t>
      </w:r>
      <w:r>
        <w:rPr>
          <w:rFonts w:ascii="Arial" w:eastAsia="Calibri" w:hAnsi="Arial" w:cs="Arial"/>
          <w:i/>
          <w:sz w:val="22"/>
          <w:szCs w:val="22"/>
          <w:lang w:val="es-ES" w:eastAsia="en-US"/>
        </w:rPr>
        <w:t>á</w:t>
      </w:r>
      <w:r w:rsidRPr="00EC62EB">
        <w:rPr>
          <w:rFonts w:ascii="Arial" w:eastAsia="Calibri" w:hAnsi="Arial" w:cs="Arial"/>
          <w:i/>
          <w:sz w:val="22"/>
          <w:szCs w:val="22"/>
          <w:lang w:val="es-ES" w:eastAsia="en-US"/>
        </w:rPr>
        <w:t xml:space="preserve">s de otras novedades, esta </w:t>
      </w:r>
      <w:r>
        <w:rPr>
          <w:rFonts w:ascii="Arial" w:eastAsia="Calibri" w:hAnsi="Arial" w:cs="Arial"/>
          <w:i/>
          <w:sz w:val="22"/>
          <w:szCs w:val="22"/>
          <w:lang w:val="es-ES" w:eastAsia="en-US"/>
        </w:rPr>
        <w:t xml:space="preserve">actualización </w:t>
      </w:r>
      <w:r w:rsidRPr="00EC62EB">
        <w:rPr>
          <w:rFonts w:ascii="Arial" w:eastAsia="Calibri" w:hAnsi="Arial" w:cs="Arial"/>
          <w:i/>
          <w:sz w:val="22"/>
          <w:szCs w:val="22"/>
          <w:lang w:val="es-ES" w:eastAsia="en-US"/>
        </w:rPr>
        <w:t>incluye el nuevo p</w:t>
      </w:r>
      <w:r>
        <w:rPr>
          <w:rFonts w:ascii="Arial" w:eastAsia="Calibri" w:hAnsi="Arial" w:cs="Arial"/>
          <w:i/>
          <w:sz w:val="22"/>
          <w:szCs w:val="22"/>
          <w:lang w:val="es-ES" w:eastAsia="en-US"/>
        </w:rPr>
        <w:t>roceso para c</w:t>
      </w:r>
      <w:r w:rsidR="003B4E7B">
        <w:rPr>
          <w:rFonts w:ascii="Arial" w:eastAsia="Calibri" w:hAnsi="Arial" w:cs="Arial"/>
          <w:i/>
          <w:sz w:val="22"/>
          <w:szCs w:val="22"/>
          <w:lang w:val="es-PY" w:eastAsia="en-US"/>
        </w:rPr>
        <w:t>á</w:t>
      </w:r>
      <w:r>
        <w:rPr>
          <w:rFonts w:ascii="Arial" w:eastAsia="Calibri" w:hAnsi="Arial" w:cs="Arial"/>
          <w:i/>
          <w:sz w:val="22"/>
          <w:szCs w:val="22"/>
          <w:lang w:val="es-ES" w:eastAsia="en-US"/>
        </w:rPr>
        <w:t xml:space="preserve">lculo y configuración rápida y fácil de aplicaciones de dos componentes. </w:t>
      </w:r>
      <w:r w:rsidRPr="00EC62EB">
        <w:rPr>
          <w:rFonts w:ascii="Arial" w:eastAsia="Calibri" w:hAnsi="Arial" w:cs="Arial"/>
          <w:i/>
          <w:sz w:val="22"/>
          <w:szCs w:val="22"/>
          <w:lang w:val="es-ES" w:eastAsia="en-US"/>
        </w:rPr>
        <w:t xml:space="preserve">El nuevo </w:t>
      </w:r>
      <w:r>
        <w:rPr>
          <w:rFonts w:ascii="Arial" w:eastAsia="Calibri" w:hAnsi="Arial" w:cs="Arial"/>
          <w:i/>
          <w:sz w:val="22"/>
          <w:szCs w:val="22"/>
          <w:lang w:val="es-ES" w:eastAsia="en-US"/>
        </w:rPr>
        <w:t xml:space="preserve">tipo </w:t>
      </w:r>
      <w:r w:rsidRPr="00EC62EB">
        <w:rPr>
          <w:rFonts w:ascii="Arial" w:eastAsia="Calibri" w:hAnsi="Arial" w:cs="Arial"/>
          <w:i/>
          <w:sz w:val="22"/>
          <w:szCs w:val="22"/>
          <w:lang w:val="es-ES" w:eastAsia="en-US"/>
        </w:rPr>
        <w:t>de proceso será puesto en uso p</w:t>
      </w:r>
      <w:r>
        <w:rPr>
          <w:rFonts w:ascii="Arial" w:eastAsia="Calibri" w:hAnsi="Arial" w:cs="Arial"/>
          <w:i/>
          <w:sz w:val="22"/>
          <w:szCs w:val="22"/>
          <w:lang w:val="es-ES" w:eastAsia="en-US"/>
        </w:rPr>
        <w:t xml:space="preserve">ara analizar y ampliar el proceso de la </w:t>
      </w:r>
      <w:r w:rsidRPr="00EC62EB">
        <w:rPr>
          <w:rFonts w:ascii="Arial" w:eastAsia="Calibri" w:hAnsi="Arial" w:cs="Arial"/>
          <w:i/>
          <w:sz w:val="22"/>
          <w:szCs w:val="22"/>
          <w:lang w:val="es-ES" w:eastAsia="en-US"/>
        </w:rPr>
        <w:t>“</w:t>
      </w:r>
      <w:r w:rsidR="003B4E7B">
        <w:rPr>
          <w:rFonts w:ascii="Arial" w:eastAsia="Calibri" w:hAnsi="Arial" w:cs="Arial"/>
          <w:i/>
          <w:sz w:val="22"/>
          <w:szCs w:val="22"/>
          <w:lang w:val="es-ES" w:eastAsia="en-US"/>
        </w:rPr>
        <w:t>Mariposa</w:t>
      </w:r>
      <w:r w:rsidRPr="00EC62EB">
        <w:rPr>
          <w:rFonts w:ascii="Arial" w:eastAsia="Calibri" w:hAnsi="Arial" w:cs="Arial"/>
          <w:i/>
          <w:sz w:val="22"/>
          <w:szCs w:val="22"/>
          <w:lang w:val="es-ES" w:eastAsia="en-US"/>
        </w:rPr>
        <w:t>”</w:t>
      </w:r>
      <w:r>
        <w:rPr>
          <w:rFonts w:ascii="Arial" w:eastAsia="Calibri" w:hAnsi="Arial" w:cs="Arial"/>
          <w:i/>
          <w:sz w:val="22"/>
          <w:szCs w:val="22"/>
          <w:lang w:val="es-ES" w:eastAsia="en-US"/>
        </w:rPr>
        <w:t xml:space="preserve">, una pieza de </w:t>
      </w:r>
      <w:r w:rsidR="00855F06">
        <w:rPr>
          <w:rFonts w:ascii="Arial" w:eastAsia="Calibri" w:hAnsi="Arial" w:cs="Arial"/>
          <w:i/>
          <w:sz w:val="22"/>
          <w:szCs w:val="22"/>
          <w:lang w:val="es-ES" w:eastAsia="en-US"/>
        </w:rPr>
        <w:t>dos</w:t>
      </w:r>
      <w:r>
        <w:rPr>
          <w:rFonts w:ascii="Arial" w:eastAsia="Calibri" w:hAnsi="Arial" w:cs="Arial"/>
          <w:i/>
          <w:sz w:val="22"/>
          <w:szCs w:val="22"/>
          <w:lang w:val="es-ES" w:eastAsia="en-US"/>
        </w:rPr>
        <w:t xml:space="preserve"> componentes en PC+LSR que será presentada en varios stands durante la feria</w:t>
      </w:r>
      <w:r w:rsidR="000C0B0B">
        <w:rPr>
          <w:rFonts w:ascii="Arial" w:eastAsia="Calibri" w:hAnsi="Arial" w:cs="Arial"/>
          <w:i/>
          <w:sz w:val="22"/>
          <w:szCs w:val="22"/>
          <w:lang w:val="es-ES" w:eastAsia="en-US"/>
        </w:rPr>
        <w:t>.</w:t>
      </w:r>
    </w:p>
    <w:p w14:paraId="06306245" w14:textId="77777777" w:rsidR="00F237D7" w:rsidRPr="000671E7" w:rsidRDefault="00F237D7" w:rsidP="003B4E7B">
      <w:pPr>
        <w:spacing w:line="360" w:lineRule="auto"/>
        <w:rPr>
          <w:rFonts w:ascii="Arial" w:eastAsia="Calibri" w:hAnsi="Arial" w:cs="Arial"/>
          <w:i/>
          <w:sz w:val="22"/>
          <w:szCs w:val="22"/>
          <w:lang w:val="es-ES" w:eastAsia="en-US"/>
        </w:rPr>
      </w:pPr>
    </w:p>
    <w:p w14:paraId="09369D47" w14:textId="77777777" w:rsidR="00F237D7" w:rsidRPr="00F653CA" w:rsidRDefault="00F237D7" w:rsidP="00F237D7">
      <w:pPr>
        <w:spacing w:after="200" w:line="288" w:lineRule="auto"/>
        <w:jc w:val="center"/>
        <w:rPr>
          <w:rFonts w:ascii="Arial" w:eastAsia="Calibri" w:hAnsi="Arial" w:cs="Arial"/>
          <w:i/>
          <w:sz w:val="22"/>
          <w:szCs w:val="22"/>
          <w:lang w:val="en-US" w:eastAsia="en-US"/>
        </w:rPr>
      </w:pPr>
      <w:r w:rsidRPr="00F653CA">
        <w:rPr>
          <w:rFonts w:ascii="Arial" w:eastAsia="Calibri" w:hAnsi="Arial" w:cs="Arial"/>
          <w:i/>
          <w:noProof/>
          <w:sz w:val="22"/>
          <w:szCs w:val="22"/>
          <w:lang w:val="de-DE"/>
        </w:rPr>
        <w:drawing>
          <wp:inline distT="0" distB="0" distL="0" distR="0" wp14:anchorId="1B3D3D9E" wp14:editId="1771A6A6">
            <wp:extent cx="5376000" cy="3024000"/>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74.jpg"/>
                    <pic:cNvPicPr/>
                  </pic:nvPicPr>
                  <pic:blipFill>
                    <a:blip r:embed="rId11">
                      <a:extLst>
                        <a:ext uri="{28A0092B-C50C-407E-A947-70E740481C1C}">
                          <a14:useLocalDpi xmlns:a14="http://schemas.microsoft.com/office/drawing/2010/main" val="0"/>
                        </a:ext>
                      </a:extLst>
                    </a:blip>
                    <a:stretch>
                      <a:fillRect/>
                    </a:stretch>
                  </pic:blipFill>
                  <pic:spPr>
                    <a:xfrm>
                      <a:off x="0" y="0"/>
                      <a:ext cx="5376000" cy="3024000"/>
                    </a:xfrm>
                    <a:prstGeom prst="rect">
                      <a:avLst/>
                    </a:prstGeom>
                  </pic:spPr>
                </pic:pic>
              </a:graphicData>
            </a:graphic>
          </wp:inline>
        </w:drawing>
      </w:r>
    </w:p>
    <w:p w14:paraId="0F3C66B7" w14:textId="7A1CFDDF" w:rsidR="00F237D7" w:rsidRDefault="00F237D7" w:rsidP="00F237D7">
      <w:pPr>
        <w:spacing w:after="200" w:line="288" w:lineRule="auto"/>
        <w:jc w:val="left"/>
        <w:rPr>
          <w:rFonts w:ascii="Arial" w:eastAsia="Calibri" w:hAnsi="Arial" w:cs="Arial"/>
          <w:i/>
          <w:sz w:val="22"/>
          <w:szCs w:val="22"/>
          <w:lang w:val="es-ES" w:eastAsia="en-US"/>
        </w:rPr>
      </w:pPr>
      <w:r w:rsidRPr="000671E7">
        <w:rPr>
          <w:rFonts w:ascii="Arial" w:eastAsia="Calibri" w:hAnsi="Arial" w:cs="Arial"/>
          <w:i/>
          <w:sz w:val="22"/>
          <w:szCs w:val="22"/>
          <w:lang w:val="es-ES" w:eastAsia="en-US"/>
        </w:rPr>
        <w:t>Figura 1 – Para el soporte de</w:t>
      </w:r>
      <w:r>
        <w:rPr>
          <w:rFonts w:ascii="Arial" w:eastAsia="Calibri" w:hAnsi="Arial" w:cs="Arial"/>
          <w:i/>
          <w:sz w:val="22"/>
          <w:szCs w:val="22"/>
          <w:lang w:val="es-ES" w:eastAsia="en-US"/>
        </w:rPr>
        <w:t xml:space="preserve"> </w:t>
      </w:r>
      <w:r w:rsidRPr="000671E7">
        <w:rPr>
          <w:rFonts w:ascii="Arial" w:eastAsia="Calibri" w:hAnsi="Arial" w:cs="Arial"/>
          <w:i/>
          <w:sz w:val="22"/>
          <w:szCs w:val="22"/>
          <w:lang w:val="es-ES" w:eastAsia="en-US"/>
        </w:rPr>
        <w:t>celular “</w:t>
      </w:r>
      <w:r w:rsidR="003B4E7B">
        <w:rPr>
          <w:rFonts w:ascii="Arial" w:eastAsia="Calibri" w:hAnsi="Arial" w:cs="Arial"/>
          <w:i/>
          <w:sz w:val="22"/>
          <w:szCs w:val="22"/>
          <w:lang w:val="es-ES" w:eastAsia="en-US"/>
        </w:rPr>
        <w:t>Mariposa</w:t>
      </w:r>
      <w:r w:rsidRPr="000671E7">
        <w:rPr>
          <w:rFonts w:ascii="Arial" w:eastAsia="Calibri" w:hAnsi="Arial" w:cs="Arial"/>
          <w:i/>
          <w:sz w:val="22"/>
          <w:szCs w:val="22"/>
          <w:lang w:val="es-ES" w:eastAsia="en-US"/>
        </w:rPr>
        <w:t xml:space="preserve">” </w:t>
      </w:r>
      <w:r>
        <w:rPr>
          <w:rFonts w:ascii="Arial" w:eastAsia="Calibri" w:hAnsi="Arial" w:cs="Arial"/>
          <w:i/>
          <w:sz w:val="22"/>
          <w:szCs w:val="22"/>
          <w:lang w:val="es-ES" w:eastAsia="en-US"/>
        </w:rPr>
        <w:t>el primer componente es PC (derecha) y el segundo componente sobremoldeado es LSR</w:t>
      </w:r>
      <w:r w:rsidR="00605304">
        <w:rPr>
          <w:rFonts w:ascii="Arial" w:eastAsia="Calibri" w:hAnsi="Arial" w:cs="Arial"/>
          <w:i/>
          <w:sz w:val="22"/>
          <w:szCs w:val="22"/>
          <w:lang w:val="es-ES" w:eastAsia="en-US"/>
        </w:rPr>
        <w:t xml:space="preserve"> (izquierda)</w:t>
      </w:r>
      <w:r>
        <w:rPr>
          <w:rFonts w:ascii="Arial" w:eastAsia="Calibri" w:hAnsi="Arial" w:cs="Arial"/>
          <w:i/>
          <w:sz w:val="22"/>
          <w:szCs w:val="22"/>
          <w:lang w:val="es-ES" w:eastAsia="en-US"/>
        </w:rPr>
        <w:t>, ambos en el mismo molde</w:t>
      </w:r>
      <w:r w:rsidR="00605304">
        <w:rPr>
          <w:rFonts w:ascii="Arial" w:eastAsia="Calibri" w:hAnsi="Arial" w:cs="Arial"/>
          <w:i/>
          <w:sz w:val="22"/>
          <w:szCs w:val="22"/>
          <w:lang w:val="es-ES" w:eastAsia="en-US"/>
        </w:rPr>
        <w:t>.</w:t>
      </w:r>
    </w:p>
    <w:p w14:paraId="3C77E578" w14:textId="77777777" w:rsidR="00F237D7" w:rsidRPr="00EC62EB" w:rsidRDefault="00F237D7" w:rsidP="00F237D7">
      <w:pPr>
        <w:rPr>
          <w:rFonts w:ascii="Arial" w:eastAsia="Calibri" w:hAnsi="Arial"/>
          <w:b/>
          <w:sz w:val="28"/>
          <w:szCs w:val="28"/>
          <w:lang w:val="es-ES" w:eastAsia="en-US"/>
        </w:rPr>
      </w:pPr>
      <w:r w:rsidRPr="00EC62EB">
        <w:rPr>
          <w:rFonts w:ascii="Arial" w:eastAsia="Calibri" w:hAnsi="Arial"/>
          <w:b/>
          <w:sz w:val="28"/>
          <w:szCs w:val="28"/>
          <w:lang w:val="es-ES" w:eastAsia="en-US"/>
        </w:rPr>
        <w:lastRenderedPageBreak/>
        <w:t xml:space="preserve">Ampliando la </w:t>
      </w:r>
      <w:r>
        <w:rPr>
          <w:rFonts w:ascii="Arial" w:eastAsia="Calibri" w:hAnsi="Arial"/>
          <w:b/>
          <w:sz w:val="28"/>
          <w:szCs w:val="28"/>
          <w:lang w:val="es-ES" w:eastAsia="en-US"/>
        </w:rPr>
        <w:t>Ventana de Proceso a través del DoE Virtual</w:t>
      </w:r>
    </w:p>
    <w:p w14:paraId="5EAAFAE4" w14:textId="77777777" w:rsidR="00F237D7" w:rsidRPr="000671E7" w:rsidRDefault="00F237D7" w:rsidP="00F237D7">
      <w:pPr>
        <w:jc w:val="center"/>
        <w:rPr>
          <w:rFonts w:ascii="Arial" w:eastAsia="Calibri" w:hAnsi="Arial"/>
          <w:b/>
          <w:sz w:val="28"/>
          <w:szCs w:val="28"/>
          <w:lang w:val="es-ES" w:eastAsia="en-US"/>
        </w:rPr>
      </w:pPr>
    </w:p>
    <w:p w14:paraId="6067F5E9" w14:textId="565E9F16" w:rsidR="00F237D7" w:rsidRDefault="00F237D7" w:rsidP="00F237D7">
      <w:pPr>
        <w:spacing w:after="200" w:line="400" w:lineRule="atLeast"/>
        <w:rPr>
          <w:rFonts w:ascii="Arial" w:eastAsia="Calibri" w:hAnsi="Arial" w:cs="Arial"/>
          <w:sz w:val="22"/>
          <w:szCs w:val="22"/>
          <w:lang w:val="es-ES" w:eastAsia="en-US"/>
        </w:rPr>
      </w:pPr>
      <w:r w:rsidRPr="000671E7">
        <w:rPr>
          <w:rFonts w:ascii="Arial" w:eastAsia="Calibri" w:hAnsi="Arial" w:cs="Arial"/>
          <w:b/>
          <w:sz w:val="22"/>
          <w:szCs w:val="22"/>
          <w:lang w:val="es-ES" w:eastAsia="en-US"/>
        </w:rPr>
        <w:t xml:space="preserve">Aachen, </w:t>
      </w:r>
      <w:r w:rsidR="00733469">
        <w:rPr>
          <w:rFonts w:ascii="Arial" w:eastAsia="Calibri" w:hAnsi="Arial" w:cs="Arial"/>
          <w:b/>
          <w:sz w:val="22"/>
          <w:szCs w:val="22"/>
          <w:lang w:val="es-ES" w:eastAsia="en-US"/>
        </w:rPr>
        <w:t>o</w:t>
      </w:r>
      <w:r w:rsidRPr="000671E7">
        <w:rPr>
          <w:rFonts w:ascii="Arial" w:eastAsia="Calibri" w:hAnsi="Arial" w:cs="Arial"/>
          <w:b/>
          <w:sz w:val="22"/>
          <w:szCs w:val="22"/>
          <w:lang w:val="es-ES" w:eastAsia="en-US"/>
        </w:rPr>
        <w:t>ctubre 8</w:t>
      </w:r>
      <w:r w:rsidR="00733469">
        <w:rPr>
          <w:rFonts w:ascii="Arial" w:eastAsia="Calibri" w:hAnsi="Arial" w:cs="Arial"/>
          <w:b/>
          <w:sz w:val="22"/>
          <w:szCs w:val="22"/>
          <w:lang w:val="es-ES" w:eastAsia="en-US"/>
        </w:rPr>
        <w:t xml:space="preserve"> de</w:t>
      </w:r>
      <w:r w:rsidRPr="000671E7">
        <w:rPr>
          <w:rFonts w:ascii="Arial" w:eastAsia="Calibri" w:hAnsi="Arial" w:cs="Arial"/>
          <w:b/>
          <w:sz w:val="22"/>
          <w:szCs w:val="22"/>
          <w:lang w:val="es-ES" w:eastAsia="en-US"/>
        </w:rPr>
        <w:t xml:space="preserve"> 2019 –</w:t>
      </w:r>
      <w:r w:rsidRPr="000671E7">
        <w:rPr>
          <w:rFonts w:ascii="Arial" w:eastAsia="Calibri" w:hAnsi="Arial" w:cs="Arial"/>
          <w:sz w:val="22"/>
          <w:szCs w:val="22"/>
          <w:lang w:val="es-ES" w:eastAsia="en-US"/>
        </w:rPr>
        <w:t xml:space="preserve"> SIGMA Engineering GmbH proveniente de A</w:t>
      </w:r>
      <w:r>
        <w:rPr>
          <w:rFonts w:ascii="Arial" w:eastAsia="Calibri" w:hAnsi="Arial" w:cs="Arial"/>
          <w:sz w:val="22"/>
          <w:szCs w:val="22"/>
          <w:lang w:val="es-ES" w:eastAsia="en-US"/>
        </w:rPr>
        <w:t xml:space="preserve">achen, Alemania, presenta su </w:t>
      </w:r>
      <w:r w:rsidR="00733469">
        <w:rPr>
          <w:rFonts w:ascii="Arial" w:eastAsia="Calibri" w:hAnsi="Arial" w:cs="Arial"/>
          <w:sz w:val="22"/>
          <w:szCs w:val="22"/>
          <w:lang w:val="es-ES" w:eastAsia="en-US"/>
        </w:rPr>
        <w:t>última</w:t>
      </w:r>
      <w:r>
        <w:rPr>
          <w:rFonts w:ascii="Arial" w:eastAsia="Calibri" w:hAnsi="Arial" w:cs="Arial"/>
          <w:sz w:val="22"/>
          <w:szCs w:val="22"/>
          <w:lang w:val="es-ES" w:eastAsia="en-US"/>
        </w:rPr>
        <w:t xml:space="preserve"> </w:t>
      </w:r>
      <w:r w:rsidR="00733469">
        <w:rPr>
          <w:rFonts w:ascii="Arial" w:eastAsia="Calibri" w:hAnsi="Arial" w:cs="Arial"/>
          <w:sz w:val="22"/>
          <w:szCs w:val="22"/>
          <w:lang w:val="es-ES" w:eastAsia="en-US"/>
        </w:rPr>
        <w:t>versión</w:t>
      </w:r>
      <w:r>
        <w:rPr>
          <w:rFonts w:ascii="Arial" w:eastAsia="Calibri" w:hAnsi="Arial" w:cs="Arial"/>
          <w:sz w:val="22"/>
          <w:szCs w:val="22"/>
          <w:lang w:val="es-ES" w:eastAsia="en-US"/>
        </w:rPr>
        <w:t xml:space="preserve"> SIGMASOFT</w:t>
      </w:r>
      <w:r w:rsidR="00DE2585" w:rsidRPr="00F95868">
        <w:rPr>
          <w:rFonts w:ascii="Arial" w:eastAsia="Calibri" w:hAnsi="Arial" w:cs="Arial"/>
          <w:sz w:val="22"/>
          <w:szCs w:val="22"/>
          <w:vertAlign w:val="superscript"/>
          <w:lang w:val="es-ES" w:eastAsia="en-US"/>
        </w:rPr>
        <w:t>®</w:t>
      </w:r>
      <w:r>
        <w:rPr>
          <w:rFonts w:ascii="Arial" w:eastAsia="Calibri" w:hAnsi="Arial" w:cs="Arial"/>
          <w:sz w:val="22"/>
          <w:szCs w:val="22"/>
          <w:lang w:val="es-ES" w:eastAsia="en-US"/>
        </w:rPr>
        <w:t xml:space="preserve"> v5.3 en la K 2019 en el pabellón 13 stand B31. </w:t>
      </w:r>
      <w:r w:rsidRPr="00F95868">
        <w:rPr>
          <w:rFonts w:ascii="Arial" w:eastAsia="Calibri" w:hAnsi="Arial" w:cs="Arial"/>
          <w:sz w:val="22"/>
          <w:szCs w:val="22"/>
          <w:lang w:val="es-ES" w:eastAsia="en-US"/>
        </w:rPr>
        <w:t>SIGMASOFT</w:t>
      </w:r>
      <w:r w:rsidRPr="00F95868">
        <w:rPr>
          <w:rFonts w:ascii="Arial" w:eastAsia="Calibri" w:hAnsi="Arial" w:cs="Arial"/>
          <w:sz w:val="22"/>
          <w:szCs w:val="22"/>
          <w:vertAlign w:val="superscript"/>
          <w:lang w:val="es-ES" w:eastAsia="en-US"/>
        </w:rPr>
        <w:t>®</w:t>
      </w:r>
      <w:r w:rsidRPr="00F95868">
        <w:rPr>
          <w:rFonts w:ascii="Arial" w:eastAsia="Calibri" w:hAnsi="Arial" w:cs="Arial"/>
          <w:sz w:val="22"/>
          <w:szCs w:val="22"/>
          <w:lang w:val="es-ES" w:eastAsia="en-US"/>
        </w:rPr>
        <w:t xml:space="preserve"> v5.3 marca el paso siguiente en la </w:t>
      </w:r>
      <w:r w:rsidR="00733469" w:rsidRPr="00F95868">
        <w:rPr>
          <w:rFonts w:ascii="Arial" w:eastAsia="Calibri" w:hAnsi="Arial" w:cs="Arial"/>
          <w:sz w:val="22"/>
          <w:szCs w:val="22"/>
          <w:lang w:val="es-ES" w:eastAsia="en-US"/>
        </w:rPr>
        <w:t>tecnología</w:t>
      </w:r>
      <w:r w:rsidRPr="00F95868">
        <w:rPr>
          <w:rFonts w:ascii="Arial" w:eastAsia="Calibri" w:hAnsi="Arial" w:cs="Arial"/>
          <w:sz w:val="22"/>
          <w:szCs w:val="22"/>
          <w:lang w:val="es-ES" w:eastAsia="en-US"/>
        </w:rPr>
        <w:t xml:space="preserve"> d</w:t>
      </w:r>
      <w:r>
        <w:rPr>
          <w:rFonts w:ascii="Arial" w:eastAsia="Calibri" w:hAnsi="Arial" w:cs="Arial"/>
          <w:sz w:val="22"/>
          <w:szCs w:val="22"/>
          <w:lang w:val="es-ES" w:eastAsia="en-US"/>
        </w:rPr>
        <w:t>e SIGMASOFT</w:t>
      </w:r>
      <w:r w:rsidRPr="00F95868">
        <w:rPr>
          <w:rFonts w:ascii="Arial" w:eastAsia="Calibri" w:hAnsi="Arial" w:cs="Arial"/>
          <w:sz w:val="22"/>
          <w:szCs w:val="22"/>
          <w:vertAlign w:val="superscript"/>
          <w:lang w:val="es-ES" w:eastAsia="en-US"/>
        </w:rPr>
        <w:t>®</w:t>
      </w:r>
      <w:r w:rsidR="00DE2585">
        <w:rPr>
          <w:rFonts w:ascii="Arial" w:eastAsia="Calibri" w:hAnsi="Arial" w:cs="Arial"/>
          <w:sz w:val="22"/>
          <w:szCs w:val="22"/>
          <w:lang w:val="es-ES" w:eastAsia="en-US"/>
        </w:rPr>
        <w:t xml:space="preserve"> Virtual Molding,</w:t>
      </w:r>
      <w:r w:rsidR="00733469">
        <w:rPr>
          <w:rFonts w:ascii="Arial" w:eastAsia="Calibri" w:hAnsi="Arial" w:cs="Arial"/>
          <w:sz w:val="22"/>
          <w:szCs w:val="22"/>
          <w:lang w:val="es-ES" w:eastAsia="en-US"/>
        </w:rPr>
        <w:t xml:space="preserve"> que </w:t>
      </w:r>
      <w:r>
        <w:rPr>
          <w:rFonts w:ascii="Arial" w:eastAsia="Calibri" w:hAnsi="Arial" w:cs="Arial"/>
          <w:sz w:val="22"/>
          <w:szCs w:val="22"/>
          <w:lang w:val="es-ES" w:eastAsia="en-US"/>
        </w:rPr>
        <w:t xml:space="preserve">incluye muchos nuevos desarrollos y mejoras. Las nuevas funcionalidades claves para apoyar de mejor manera a los usuarios en el trabajo diario incluye la exportación de los resultados 3D de la simulación </w:t>
      </w:r>
      <w:r w:rsidR="00733469">
        <w:rPr>
          <w:rFonts w:ascii="Arial" w:eastAsia="Calibri" w:hAnsi="Arial" w:cs="Arial"/>
          <w:sz w:val="22"/>
          <w:szCs w:val="22"/>
          <w:lang w:val="es-ES" w:eastAsia="en-US"/>
        </w:rPr>
        <w:t xml:space="preserve">al </w:t>
      </w:r>
      <w:r>
        <w:rPr>
          <w:rFonts w:ascii="Arial" w:eastAsia="Calibri" w:hAnsi="Arial" w:cs="Arial"/>
          <w:sz w:val="22"/>
          <w:szCs w:val="22"/>
          <w:lang w:val="es-ES" w:eastAsia="en-US"/>
        </w:rPr>
        <w:t>nuevo software SIGMAinteract</w:t>
      </w:r>
      <w:r w:rsidR="00DE2585" w:rsidRPr="00F95868">
        <w:rPr>
          <w:rFonts w:ascii="Arial" w:eastAsia="Calibri" w:hAnsi="Arial" w:cs="Arial"/>
          <w:sz w:val="22"/>
          <w:szCs w:val="22"/>
          <w:vertAlign w:val="superscript"/>
          <w:lang w:val="es-ES" w:eastAsia="en-US"/>
        </w:rPr>
        <w:t>®</w:t>
      </w:r>
      <w:r>
        <w:rPr>
          <w:rFonts w:ascii="Arial" w:eastAsia="Calibri" w:hAnsi="Arial" w:cs="Arial"/>
          <w:sz w:val="22"/>
          <w:szCs w:val="22"/>
          <w:lang w:val="es-ES" w:eastAsia="en-US"/>
        </w:rPr>
        <w:t>, un</w:t>
      </w:r>
      <w:r w:rsidR="00B34E7B">
        <w:rPr>
          <w:rFonts w:ascii="Arial" w:eastAsia="Calibri" w:hAnsi="Arial" w:cs="Arial"/>
          <w:sz w:val="22"/>
          <w:szCs w:val="22"/>
          <w:lang w:val="es-ES" w:eastAsia="en-US"/>
        </w:rPr>
        <w:t xml:space="preserve"> batch </w:t>
      </w:r>
      <w:r>
        <w:rPr>
          <w:rFonts w:ascii="Arial" w:eastAsia="Calibri" w:hAnsi="Arial" w:cs="Arial"/>
          <w:sz w:val="22"/>
          <w:szCs w:val="22"/>
          <w:lang w:val="es-ES" w:eastAsia="en-US"/>
        </w:rPr>
        <w:t xml:space="preserve">de filas por red y una herramienta para </w:t>
      </w:r>
      <w:r w:rsidR="00733469">
        <w:rPr>
          <w:rFonts w:ascii="Arial" w:eastAsia="Calibri" w:hAnsi="Arial" w:cs="Arial"/>
          <w:sz w:val="22"/>
          <w:szCs w:val="22"/>
          <w:lang w:val="es-ES" w:eastAsia="en-US"/>
        </w:rPr>
        <w:t>cálculo</w:t>
      </w:r>
      <w:r>
        <w:rPr>
          <w:rFonts w:ascii="Arial" w:eastAsia="Calibri" w:hAnsi="Arial" w:cs="Arial"/>
          <w:sz w:val="22"/>
          <w:szCs w:val="22"/>
          <w:lang w:val="es-ES" w:eastAsia="en-US"/>
        </w:rPr>
        <w:t xml:space="preserve"> de costos, l</w:t>
      </w:r>
      <w:r w:rsidR="00733469">
        <w:rPr>
          <w:rFonts w:ascii="Arial" w:eastAsia="Calibri" w:hAnsi="Arial" w:cs="Arial"/>
          <w:sz w:val="22"/>
          <w:szCs w:val="22"/>
          <w:lang w:val="es-ES" w:eastAsia="en-US"/>
        </w:rPr>
        <w:t>a</w:t>
      </w:r>
      <w:r>
        <w:rPr>
          <w:rFonts w:ascii="Arial" w:eastAsia="Calibri" w:hAnsi="Arial" w:cs="Arial"/>
          <w:sz w:val="22"/>
          <w:szCs w:val="22"/>
          <w:lang w:val="es-ES" w:eastAsia="en-US"/>
        </w:rPr>
        <w:t xml:space="preserve"> cual no solo</w:t>
      </w:r>
      <w:r>
        <w:rPr>
          <w:rFonts w:ascii="Arial" w:eastAsia="Calibri" w:hAnsi="Arial" w:cs="Arial"/>
          <w:sz w:val="22"/>
          <w:szCs w:val="22"/>
          <w:vertAlign w:val="subscript"/>
          <w:lang w:val="es-ES" w:eastAsia="en-US"/>
        </w:rPr>
        <w:t xml:space="preserve"> </w:t>
      </w:r>
      <w:r>
        <w:rPr>
          <w:rFonts w:ascii="Arial" w:eastAsia="Calibri" w:hAnsi="Arial" w:cs="Arial"/>
          <w:sz w:val="22"/>
          <w:szCs w:val="22"/>
          <w:lang w:val="es-ES" w:eastAsia="en-US"/>
        </w:rPr>
        <w:t>asist</w:t>
      </w:r>
      <w:r w:rsidR="00733469">
        <w:rPr>
          <w:rFonts w:ascii="Arial" w:eastAsia="Calibri" w:hAnsi="Arial" w:cs="Arial"/>
          <w:sz w:val="22"/>
          <w:szCs w:val="22"/>
          <w:lang w:val="es-ES" w:eastAsia="en-US"/>
        </w:rPr>
        <w:t>e</w:t>
      </w:r>
      <w:r>
        <w:rPr>
          <w:rFonts w:ascii="Arial" w:eastAsia="Calibri" w:hAnsi="Arial" w:cs="Arial"/>
          <w:sz w:val="22"/>
          <w:szCs w:val="22"/>
          <w:lang w:val="es-ES" w:eastAsia="en-US"/>
        </w:rPr>
        <w:t xml:space="preserve"> al usuario a realizar la primera e</w:t>
      </w:r>
      <w:r w:rsidR="00733469">
        <w:rPr>
          <w:rFonts w:ascii="Arial" w:eastAsia="Calibri" w:hAnsi="Arial" w:cs="Arial"/>
          <w:sz w:val="22"/>
          <w:szCs w:val="22"/>
          <w:lang w:val="es-ES" w:eastAsia="en-US"/>
        </w:rPr>
        <w:t>s</w:t>
      </w:r>
      <w:r>
        <w:rPr>
          <w:rFonts w:ascii="Arial" w:eastAsia="Calibri" w:hAnsi="Arial" w:cs="Arial"/>
          <w:sz w:val="22"/>
          <w:szCs w:val="22"/>
          <w:lang w:val="es-ES" w:eastAsia="en-US"/>
        </w:rPr>
        <w:t>timaci</w:t>
      </w:r>
      <w:r w:rsidR="00733469">
        <w:rPr>
          <w:rFonts w:ascii="Arial" w:eastAsia="Calibri" w:hAnsi="Arial" w:cs="Arial"/>
          <w:sz w:val="22"/>
          <w:szCs w:val="22"/>
          <w:lang w:val="es-ES" w:eastAsia="en-US"/>
        </w:rPr>
        <w:t>ó</w:t>
      </w:r>
      <w:r>
        <w:rPr>
          <w:rFonts w:ascii="Arial" w:eastAsia="Calibri" w:hAnsi="Arial" w:cs="Arial"/>
          <w:sz w:val="22"/>
          <w:szCs w:val="22"/>
          <w:lang w:val="es-ES" w:eastAsia="en-US"/>
        </w:rPr>
        <w:t>n de costos de la pieza para la primera cotización, sino que también ayuda a rastrear como estos costos cambian con adaptaciones y mejoras del producto, molde y proceso.</w:t>
      </w:r>
    </w:p>
    <w:p w14:paraId="0F51D9DE" w14:textId="6A317898" w:rsidR="00F237D7" w:rsidRDefault="00F237D7" w:rsidP="00F237D7">
      <w:pPr>
        <w:spacing w:after="200" w:line="400" w:lineRule="atLeast"/>
        <w:rPr>
          <w:rFonts w:ascii="Arial" w:eastAsia="Calibri" w:hAnsi="Arial" w:cs="Arial"/>
          <w:sz w:val="22"/>
          <w:szCs w:val="22"/>
          <w:lang w:val="es-ES" w:eastAsia="en-US"/>
        </w:rPr>
      </w:pPr>
      <w:r>
        <w:rPr>
          <w:rFonts w:ascii="Arial" w:eastAsia="Calibri" w:hAnsi="Arial" w:cs="Arial"/>
          <w:sz w:val="22"/>
          <w:szCs w:val="22"/>
          <w:lang w:val="es-ES" w:eastAsia="en-US"/>
        </w:rPr>
        <w:t xml:space="preserve">Otra gran novedad es el nuevo tipo de proceso diseñado específicamente para simular procesos de dos componentes con una placa indexada. </w:t>
      </w:r>
      <w:r w:rsidRPr="00B12744">
        <w:rPr>
          <w:rFonts w:ascii="Arial" w:eastAsia="Calibri" w:hAnsi="Arial" w:cs="Arial"/>
          <w:sz w:val="22"/>
          <w:szCs w:val="22"/>
          <w:lang w:val="es-ES" w:eastAsia="en-US"/>
        </w:rPr>
        <w:t xml:space="preserve">Aunque la </w:t>
      </w:r>
      <w:r w:rsidR="00733469" w:rsidRPr="00B12744">
        <w:rPr>
          <w:rFonts w:ascii="Arial" w:eastAsia="Calibri" w:hAnsi="Arial" w:cs="Arial"/>
          <w:sz w:val="22"/>
          <w:szCs w:val="22"/>
          <w:lang w:val="es-ES" w:eastAsia="en-US"/>
        </w:rPr>
        <w:t>simulación</w:t>
      </w:r>
      <w:r w:rsidRPr="00B12744">
        <w:rPr>
          <w:rFonts w:ascii="Arial" w:eastAsia="Calibri" w:hAnsi="Arial" w:cs="Arial"/>
          <w:sz w:val="22"/>
          <w:szCs w:val="22"/>
          <w:lang w:val="es-ES" w:eastAsia="en-US"/>
        </w:rPr>
        <w:t xml:space="preserve"> para aplicaciones multicomponente estaba ya disponible e</w:t>
      </w:r>
      <w:r>
        <w:rPr>
          <w:rFonts w:ascii="Arial" w:eastAsia="Calibri" w:hAnsi="Arial" w:cs="Arial"/>
          <w:sz w:val="22"/>
          <w:szCs w:val="22"/>
          <w:lang w:val="es-ES" w:eastAsia="en-US"/>
        </w:rPr>
        <w:t xml:space="preserve">n el pasado, la configuración total de un proceso de Moldeo Virtual para dos componentes ahora es </w:t>
      </w:r>
      <w:r w:rsidR="00733469">
        <w:rPr>
          <w:rFonts w:ascii="Arial" w:eastAsia="Calibri" w:hAnsi="Arial" w:cs="Arial"/>
          <w:sz w:val="22"/>
          <w:szCs w:val="22"/>
          <w:lang w:val="es-ES" w:eastAsia="en-US"/>
        </w:rPr>
        <w:t>más</w:t>
      </w:r>
      <w:r>
        <w:rPr>
          <w:rFonts w:ascii="Arial" w:eastAsia="Calibri" w:hAnsi="Arial" w:cs="Arial"/>
          <w:sz w:val="22"/>
          <w:szCs w:val="22"/>
          <w:lang w:val="es-ES" w:eastAsia="en-US"/>
        </w:rPr>
        <w:t xml:space="preserve"> fácil y rápido. </w:t>
      </w:r>
      <w:r w:rsidRPr="00B12744">
        <w:rPr>
          <w:rFonts w:ascii="Arial" w:eastAsia="Calibri" w:hAnsi="Arial" w:cs="Arial"/>
          <w:sz w:val="22"/>
          <w:szCs w:val="22"/>
          <w:lang w:val="es-ES" w:eastAsia="en-US"/>
        </w:rPr>
        <w:t>Para la K 2019 este nuevo tipo de proceso fue ya</w:t>
      </w:r>
      <w:r>
        <w:rPr>
          <w:rFonts w:ascii="Arial" w:eastAsia="Calibri" w:hAnsi="Arial" w:cs="Arial"/>
          <w:sz w:val="22"/>
          <w:szCs w:val="22"/>
          <w:lang w:val="es-ES" w:eastAsia="en-US"/>
        </w:rPr>
        <w:t xml:space="preserve"> </w:t>
      </w:r>
      <w:r w:rsidR="00733469">
        <w:rPr>
          <w:rFonts w:ascii="Arial" w:eastAsia="Calibri" w:hAnsi="Arial" w:cs="Arial"/>
          <w:sz w:val="22"/>
          <w:szCs w:val="22"/>
          <w:lang w:val="es-ES" w:eastAsia="en-US"/>
        </w:rPr>
        <w:t>empleado</w:t>
      </w:r>
      <w:r>
        <w:rPr>
          <w:rFonts w:ascii="Arial" w:eastAsia="Calibri" w:hAnsi="Arial" w:cs="Arial"/>
          <w:sz w:val="22"/>
          <w:szCs w:val="22"/>
          <w:lang w:val="es-ES" w:eastAsia="en-US"/>
        </w:rPr>
        <w:t xml:space="preserve"> por SIGMA para calcular un proyecto real que será presentado en la feria. </w:t>
      </w:r>
      <w:r w:rsidRPr="008225AE">
        <w:rPr>
          <w:rFonts w:ascii="Arial" w:eastAsia="Calibri" w:hAnsi="Arial" w:cs="Arial"/>
          <w:sz w:val="22"/>
          <w:szCs w:val="22"/>
          <w:lang w:val="es-ES" w:eastAsia="en-US"/>
        </w:rPr>
        <w:t>Con la ayuda de SIGMA</w:t>
      </w:r>
      <w:r w:rsidR="00733469">
        <w:rPr>
          <w:rFonts w:ascii="Arial" w:eastAsia="Calibri" w:hAnsi="Arial" w:cs="Arial"/>
          <w:sz w:val="22"/>
          <w:szCs w:val="22"/>
          <w:lang w:val="es-ES" w:eastAsia="en-US"/>
        </w:rPr>
        <w:t>,</w:t>
      </w:r>
      <w:r w:rsidRPr="008225AE">
        <w:rPr>
          <w:rFonts w:ascii="Arial" w:eastAsia="Calibri" w:hAnsi="Arial" w:cs="Arial"/>
          <w:sz w:val="22"/>
          <w:szCs w:val="22"/>
          <w:lang w:val="es-ES" w:eastAsia="en-US"/>
        </w:rPr>
        <w:t xml:space="preserve"> se </w:t>
      </w:r>
      <w:r w:rsidR="00733469" w:rsidRPr="008225AE">
        <w:rPr>
          <w:rFonts w:ascii="Arial" w:eastAsia="Calibri" w:hAnsi="Arial" w:cs="Arial"/>
          <w:sz w:val="22"/>
          <w:szCs w:val="22"/>
          <w:lang w:val="es-ES" w:eastAsia="en-US"/>
        </w:rPr>
        <w:t>analizó</w:t>
      </w:r>
      <w:r w:rsidRPr="008225AE">
        <w:rPr>
          <w:rFonts w:ascii="Arial" w:eastAsia="Calibri" w:hAnsi="Arial" w:cs="Arial"/>
          <w:sz w:val="22"/>
          <w:szCs w:val="22"/>
          <w:lang w:val="es-ES" w:eastAsia="en-US"/>
        </w:rPr>
        <w:t xml:space="preserve"> la </w:t>
      </w:r>
      <w:r w:rsidR="00733469" w:rsidRPr="008225AE">
        <w:rPr>
          <w:rFonts w:ascii="Arial" w:eastAsia="Calibri" w:hAnsi="Arial" w:cs="Arial"/>
          <w:sz w:val="22"/>
          <w:szCs w:val="22"/>
          <w:lang w:val="es-ES" w:eastAsia="en-US"/>
        </w:rPr>
        <w:t>configuración</w:t>
      </w:r>
      <w:r w:rsidRPr="008225AE">
        <w:rPr>
          <w:rFonts w:ascii="Arial" w:eastAsia="Calibri" w:hAnsi="Arial" w:cs="Arial"/>
          <w:sz w:val="22"/>
          <w:szCs w:val="22"/>
          <w:lang w:val="es-ES" w:eastAsia="en-US"/>
        </w:rPr>
        <w:t xml:space="preserve"> d</w:t>
      </w:r>
      <w:r>
        <w:rPr>
          <w:rFonts w:ascii="Arial" w:eastAsia="Calibri" w:hAnsi="Arial" w:cs="Arial"/>
          <w:sz w:val="22"/>
          <w:szCs w:val="22"/>
          <w:lang w:val="es-ES" w:eastAsia="en-US"/>
        </w:rPr>
        <w:t xml:space="preserve">e molde y proceso de </w:t>
      </w:r>
      <w:r w:rsidRPr="008225AE">
        <w:rPr>
          <w:rFonts w:ascii="Arial" w:eastAsia="Calibri" w:hAnsi="Arial" w:cs="Arial"/>
          <w:sz w:val="22"/>
          <w:szCs w:val="22"/>
          <w:lang w:val="es-ES" w:eastAsia="en-US"/>
        </w:rPr>
        <w:t>“</w:t>
      </w:r>
      <w:r w:rsidR="003B4E7B">
        <w:rPr>
          <w:rFonts w:ascii="Arial" w:eastAsia="Calibri" w:hAnsi="Arial" w:cs="Arial"/>
          <w:sz w:val="22"/>
          <w:szCs w:val="22"/>
          <w:lang w:val="es-ES" w:eastAsia="en-US"/>
        </w:rPr>
        <w:t>Mariposa</w:t>
      </w:r>
      <w:r w:rsidRPr="008225AE">
        <w:rPr>
          <w:rFonts w:ascii="Arial" w:eastAsia="Calibri" w:hAnsi="Arial" w:cs="Arial"/>
          <w:sz w:val="22"/>
          <w:szCs w:val="22"/>
          <w:lang w:val="es-ES" w:eastAsia="en-US"/>
        </w:rPr>
        <w:t>”</w:t>
      </w:r>
      <w:r>
        <w:rPr>
          <w:rFonts w:ascii="Arial" w:eastAsia="Calibri" w:hAnsi="Arial" w:cs="Arial"/>
          <w:sz w:val="22"/>
          <w:szCs w:val="22"/>
          <w:lang w:val="es-ES" w:eastAsia="en-US"/>
        </w:rPr>
        <w:t xml:space="preserve"> – un soporte para celular fabricado en policarbonato (PC) y sobremoldeado con caucho de silicona liquida (LSR). </w:t>
      </w:r>
      <w:r w:rsidRPr="008225AE">
        <w:rPr>
          <w:rFonts w:ascii="Arial" w:eastAsia="Calibri" w:hAnsi="Arial" w:cs="Arial"/>
          <w:sz w:val="22"/>
          <w:szCs w:val="22"/>
          <w:lang w:val="es-ES" w:eastAsia="en-US"/>
        </w:rPr>
        <w:t>El proyecto fue realizado en cooperación con Momentive Performance Materials G</w:t>
      </w:r>
      <w:r>
        <w:rPr>
          <w:rFonts w:ascii="Arial" w:eastAsia="Calibri" w:hAnsi="Arial" w:cs="Arial"/>
          <w:sz w:val="22"/>
          <w:szCs w:val="22"/>
          <w:lang w:val="es-ES" w:eastAsia="en-US"/>
        </w:rPr>
        <w:t>mbH,</w:t>
      </w:r>
      <w:r w:rsidR="00733469">
        <w:rPr>
          <w:rFonts w:ascii="Arial" w:eastAsia="Calibri" w:hAnsi="Arial" w:cs="Arial"/>
          <w:sz w:val="22"/>
          <w:szCs w:val="22"/>
          <w:lang w:val="es-ES" w:eastAsia="en-US"/>
        </w:rPr>
        <w:t xml:space="preserve"> </w:t>
      </w:r>
      <w:r>
        <w:rPr>
          <w:rFonts w:ascii="Arial" w:eastAsia="Calibri" w:hAnsi="Arial" w:cs="Arial"/>
          <w:sz w:val="22"/>
          <w:szCs w:val="22"/>
          <w:lang w:val="es-ES" w:eastAsia="en-US"/>
        </w:rPr>
        <w:t>Alemania, ELMET Elastomere Produktions</w:t>
      </w:r>
      <w:r w:rsidR="00733469">
        <w:rPr>
          <w:rFonts w:ascii="Arial" w:eastAsia="Calibri" w:hAnsi="Arial" w:cs="Arial"/>
          <w:sz w:val="22"/>
          <w:szCs w:val="22"/>
          <w:lang w:val="es-ES" w:eastAsia="en-US"/>
        </w:rPr>
        <w:t xml:space="preserve"> &amp; </w:t>
      </w:r>
      <w:r>
        <w:rPr>
          <w:rFonts w:ascii="Arial" w:eastAsia="Calibri" w:hAnsi="Arial" w:cs="Arial"/>
          <w:sz w:val="22"/>
          <w:szCs w:val="22"/>
          <w:lang w:val="es-ES" w:eastAsia="en-US"/>
        </w:rPr>
        <w:t>Diens</w:t>
      </w:r>
      <w:r w:rsidR="005A7FEE">
        <w:rPr>
          <w:rFonts w:ascii="Arial" w:eastAsia="Calibri" w:hAnsi="Arial" w:cs="Arial"/>
          <w:sz w:val="22"/>
          <w:szCs w:val="22"/>
          <w:lang w:val="es-ES" w:eastAsia="en-US"/>
        </w:rPr>
        <w:t>t</w:t>
      </w:r>
      <w:r>
        <w:rPr>
          <w:rFonts w:ascii="Arial" w:eastAsia="Calibri" w:hAnsi="Arial" w:cs="Arial"/>
          <w:sz w:val="22"/>
          <w:szCs w:val="22"/>
          <w:lang w:val="es-ES" w:eastAsia="en-US"/>
        </w:rPr>
        <w:t>leistungs GmbH y Wittmann Battenfeld GmbH, ambos de Austria.</w:t>
      </w:r>
    </w:p>
    <w:p w14:paraId="521FD48B" w14:textId="1C495EF4" w:rsidR="00F237D7" w:rsidRDefault="00F237D7" w:rsidP="00F237D7">
      <w:pPr>
        <w:spacing w:after="200" w:line="400" w:lineRule="atLeast"/>
        <w:rPr>
          <w:rFonts w:ascii="Arial" w:eastAsia="Calibri" w:hAnsi="Arial" w:cs="Arial"/>
          <w:sz w:val="22"/>
          <w:szCs w:val="22"/>
          <w:lang w:val="es-ES" w:eastAsia="en-US"/>
        </w:rPr>
      </w:pPr>
      <w:r>
        <w:rPr>
          <w:rFonts w:ascii="Arial" w:eastAsia="Calibri" w:hAnsi="Arial" w:cs="Arial"/>
          <w:sz w:val="22"/>
          <w:szCs w:val="22"/>
          <w:lang w:val="es-ES" w:eastAsia="en-US"/>
        </w:rPr>
        <w:t xml:space="preserve">Como los dos componentes son producidos en el mismo molde, la distribución térmica dentro de las cavidades de PC y LSR es el punto </w:t>
      </w:r>
      <w:r w:rsidR="00733469">
        <w:rPr>
          <w:rFonts w:ascii="Arial" w:eastAsia="Calibri" w:hAnsi="Arial" w:cs="Arial"/>
          <w:sz w:val="22"/>
          <w:szCs w:val="22"/>
          <w:lang w:val="es-ES" w:eastAsia="en-US"/>
        </w:rPr>
        <w:t>más</w:t>
      </w:r>
      <w:r>
        <w:rPr>
          <w:rFonts w:ascii="Arial" w:eastAsia="Calibri" w:hAnsi="Arial" w:cs="Arial"/>
          <w:sz w:val="22"/>
          <w:szCs w:val="22"/>
          <w:lang w:val="es-ES" w:eastAsia="en-US"/>
        </w:rPr>
        <w:t xml:space="preserve"> importante para producir una pieza funcional mientras se mantiene eficiencia en el proceso. </w:t>
      </w:r>
      <w:r w:rsidR="00733469">
        <w:rPr>
          <w:rFonts w:ascii="Arial" w:eastAsia="Calibri" w:hAnsi="Arial" w:cs="Arial"/>
          <w:sz w:val="22"/>
          <w:szCs w:val="22"/>
          <w:lang w:val="es-ES" w:eastAsia="en-US"/>
        </w:rPr>
        <w:t>Después</w:t>
      </w:r>
      <w:r>
        <w:rPr>
          <w:rFonts w:ascii="Arial" w:eastAsia="Calibri" w:hAnsi="Arial" w:cs="Arial"/>
          <w:sz w:val="22"/>
          <w:szCs w:val="22"/>
          <w:lang w:val="es-ES" w:eastAsia="en-US"/>
        </w:rPr>
        <w:t xml:space="preserve"> de un </w:t>
      </w:r>
      <w:r w:rsidR="00733469">
        <w:rPr>
          <w:rFonts w:ascii="Arial" w:eastAsia="Calibri" w:hAnsi="Arial" w:cs="Arial"/>
          <w:sz w:val="22"/>
          <w:szCs w:val="22"/>
          <w:lang w:val="es-ES" w:eastAsia="en-US"/>
        </w:rPr>
        <w:t>cálculo</w:t>
      </w:r>
      <w:r>
        <w:rPr>
          <w:rFonts w:ascii="Arial" w:eastAsia="Calibri" w:hAnsi="Arial" w:cs="Arial"/>
          <w:sz w:val="22"/>
          <w:szCs w:val="22"/>
          <w:lang w:val="es-ES" w:eastAsia="en-US"/>
        </w:rPr>
        <w:t xml:space="preserve"> inicial de los dos componentes </w:t>
      </w:r>
      <w:r w:rsidR="00B34E7B">
        <w:rPr>
          <w:rFonts w:ascii="Arial" w:eastAsia="Calibri" w:hAnsi="Arial" w:cs="Arial"/>
          <w:sz w:val="22"/>
          <w:szCs w:val="22"/>
          <w:lang w:val="es-ES" w:eastAsia="en-US"/>
        </w:rPr>
        <w:t>por separado</w:t>
      </w:r>
      <w:r>
        <w:rPr>
          <w:rFonts w:ascii="Arial" w:eastAsia="Calibri" w:hAnsi="Arial" w:cs="Arial"/>
          <w:sz w:val="22"/>
          <w:szCs w:val="22"/>
          <w:lang w:val="es-ES" w:eastAsia="en-US"/>
        </w:rPr>
        <w:t xml:space="preserve"> para obtener las primeras percepciones en el llenado, post-presion y comportamiento de </w:t>
      </w:r>
      <w:r w:rsidR="00733469">
        <w:rPr>
          <w:rFonts w:ascii="Arial" w:eastAsia="Calibri" w:hAnsi="Arial" w:cs="Arial"/>
          <w:sz w:val="22"/>
          <w:szCs w:val="22"/>
          <w:lang w:val="es-ES" w:eastAsia="en-US"/>
        </w:rPr>
        <w:t xml:space="preserve">solidificación y </w:t>
      </w:r>
      <w:r>
        <w:rPr>
          <w:rFonts w:ascii="Arial" w:eastAsia="Calibri" w:hAnsi="Arial" w:cs="Arial"/>
          <w:sz w:val="22"/>
          <w:szCs w:val="22"/>
          <w:lang w:val="es-ES" w:eastAsia="en-US"/>
        </w:rPr>
        <w:t xml:space="preserve">curado de ambos componentes, un análisis total de Moldeo Virtual </w:t>
      </w:r>
      <w:r w:rsidR="00733469">
        <w:rPr>
          <w:rFonts w:ascii="Arial" w:eastAsia="Calibri" w:hAnsi="Arial" w:cs="Arial"/>
          <w:sz w:val="22"/>
          <w:szCs w:val="22"/>
          <w:lang w:val="es-ES" w:eastAsia="en-US"/>
        </w:rPr>
        <w:t>fue llevado a cabo</w:t>
      </w:r>
      <w:r>
        <w:rPr>
          <w:rFonts w:ascii="Arial" w:eastAsia="Calibri" w:hAnsi="Arial" w:cs="Arial"/>
          <w:sz w:val="22"/>
          <w:szCs w:val="22"/>
          <w:lang w:val="es-ES" w:eastAsia="en-US"/>
        </w:rPr>
        <w:t xml:space="preserve"> para analizar </w:t>
      </w:r>
      <w:r w:rsidR="00733469">
        <w:rPr>
          <w:rFonts w:ascii="Arial" w:eastAsia="Calibri" w:hAnsi="Arial" w:cs="Arial"/>
          <w:sz w:val="22"/>
          <w:szCs w:val="22"/>
          <w:lang w:val="es-ES" w:eastAsia="en-US"/>
        </w:rPr>
        <w:t>cómo</w:t>
      </w:r>
      <w:r>
        <w:rPr>
          <w:rFonts w:ascii="Arial" w:eastAsia="Calibri" w:hAnsi="Arial" w:cs="Arial"/>
          <w:sz w:val="22"/>
          <w:szCs w:val="22"/>
          <w:lang w:val="es-ES" w:eastAsia="en-US"/>
        </w:rPr>
        <w:t xml:space="preserve"> se comportaba el molde durante la producción. </w:t>
      </w:r>
      <w:r w:rsidRPr="009441D3">
        <w:rPr>
          <w:rFonts w:ascii="Arial" w:eastAsia="Calibri" w:hAnsi="Arial" w:cs="Arial"/>
          <w:sz w:val="22"/>
          <w:szCs w:val="22"/>
          <w:lang w:val="es-ES" w:eastAsia="en-US"/>
        </w:rPr>
        <w:t>Finalmente</w:t>
      </w:r>
      <w:r w:rsidR="00733469">
        <w:rPr>
          <w:rFonts w:ascii="Arial" w:eastAsia="Calibri" w:hAnsi="Arial" w:cs="Arial"/>
          <w:sz w:val="22"/>
          <w:szCs w:val="22"/>
          <w:lang w:val="es-ES" w:eastAsia="en-US"/>
        </w:rPr>
        <w:t>, se realizó e</w:t>
      </w:r>
      <w:r w:rsidRPr="00EF43E3">
        <w:rPr>
          <w:rFonts w:ascii="Arial" w:eastAsia="Calibri" w:hAnsi="Arial" w:cs="Arial"/>
          <w:sz w:val="22"/>
          <w:szCs w:val="22"/>
          <w:lang w:val="es-ES" w:eastAsia="en-US"/>
        </w:rPr>
        <w:t xml:space="preserve">l DoE virtual para ampliar la </w:t>
      </w:r>
      <w:r>
        <w:rPr>
          <w:rFonts w:ascii="Arial" w:eastAsia="Calibri" w:hAnsi="Arial" w:cs="Arial"/>
          <w:sz w:val="22"/>
          <w:szCs w:val="22"/>
          <w:lang w:val="es-ES" w:eastAsia="en-US"/>
        </w:rPr>
        <w:t>v</w:t>
      </w:r>
      <w:r w:rsidRPr="00EF43E3">
        <w:rPr>
          <w:rFonts w:ascii="Arial" w:eastAsia="Calibri" w:hAnsi="Arial" w:cs="Arial"/>
          <w:sz w:val="22"/>
          <w:szCs w:val="22"/>
          <w:lang w:val="es-ES" w:eastAsia="en-US"/>
        </w:rPr>
        <w:t>entana d</w:t>
      </w:r>
      <w:r>
        <w:rPr>
          <w:rFonts w:ascii="Arial" w:eastAsia="Calibri" w:hAnsi="Arial" w:cs="Arial"/>
          <w:sz w:val="22"/>
          <w:szCs w:val="22"/>
          <w:lang w:val="es-ES" w:eastAsia="en-US"/>
        </w:rPr>
        <w:t xml:space="preserve">e proceso de </w:t>
      </w:r>
      <w:r w:rsidRPr="00EF43E3">
        <w:rPr>
          <w:rFonts w:ascii="Arial" w:eastAsia="Calibri" w:hAnsi="Arial" w:cs="Arial"/>
          <w:sz w:val="22"/>
          <w:szCs w:val="22"/>
          <w:lang w:val="es-ES" w:eastAsia="en-US"/>
        </w:rPr>
        <w:t>“</w:t>
      </w:r>
      <w:r w:rsidR="003B4E7B">
        <w:rPr>
          <w:rFonts w:ascii="Arial" w:eastAsia="Calibri" w:hAnsi="Arial" w:cs="Arial"/>
          <w:sz w:val="22"/>
          <w:szCs w:val="22"/>
          <w:lang w:val="es-ES" w:eastAsia="en-US"/>
        </w:rPr>
        <w:t>Mariposa</w:t>
      </w:r>
      <w:r w:rsidRPr="00EF43E3">
        <w:rPr>
          <w:rFonts w:ascii="Arial" w:eastAsia="Calibri" w:hAnsi="Arial" w:cs="Arial"/>
          <w:sz w:val="22"/>
          <w:szCs w:val="22"/>
          <w:lang w:val="es-ES" w:eastAsia="en-US"/>
        </w:rPr>
        <w:t>”</w:t>
      </w:r>
      <w:r>
        <w:rPr>
          <w:rFonts w:ascii="Arial" w:eastAsia="Calibri" w:hAnsi="Arial" w:cs="Arial"/>
          <w:sz w:val="22"/>
          <w:szCs w:val="22"/>
          <w:lang w:val="es-ES" w:eastAsia="en-US"/>
        </w:rPr>
        <w:t xml:space="preserve">. </w:t>
      </w:r>
      <w:r w:rsidRPr="00EF43E3">
        <w:rPr>
          <w:rFonts w:ascii="Arial" w:eastAsia="Calibri" w:hAnsi="Arial" w:cs="Arial"/>
          <w:sz w:val="22"/>
          <w:szCs w:val="22"/>
          <w:lang w:val="es-ES" w:eastAsia="en-US"/>
        </w:rPr>
        <w:t>El DoE virtual</w:t>
      </w:r>
      <w:r w:rsidR="00733469">
        <w:rPr>
          <w:rFonts w:ascii="Arial" w:eastAsia="Calibri" w:hAnsi="Arial" w:cs="Arial"/>
          <w:sz w:val="22"/>
          <w:szCs w:val="22"/>
          <w:lang w:val="es-ES" w:eastAsia="en-US"/>
        </w:rPr>
        <w:t>,</w:t>
      </w:r>
      <w:r w:rsidRPr="00EF43E3">
        <w:rPr>
          <w:rFonts w:ascii="Arial" w:eastAsia="Calibri" w:hAnsi="Arial" w:cs="Arial"/>
          <w:sz w:val="22"/>
          <w:szCs w:val="22"/>
          <w:lang w:val="es-ES" w:eastAsia="en-US"/>
        </w:rPr>
        <w:t xml:space="preserve"> mostr</w:t>
      </w:r>
      <w:r w:rsidR="00B34E7B">
        <w:rPr>
          <w:rFonts w:ascii="Arial" w:eastAsia="Calibri" w:hAnsi="Arial" w:cs="Arial"/>
          <w:sz w:val="22"/>
          <w:szCs w:val="22"/>
          <w:lang w:val="es-ES" w:eastAsia="en-US"/>
        </w:rPr>
        <w:t>ó</w:t>
      </w:r>
      <w:r w:rsidRPr="00EF43E3">
        <w:rPr>
          <w:rFonts w:ascii="Arial" w:eastAsia="Calibri" w:hAnsi="Arial" w:cs="Arial"/>
          <w:sz w:val="22"/>
          <w:szCs w:val="22"/>
          <w:lang w:val="es-ES" w:eastAsia="en-US"/>
        </w:rPr>
        <w:t xml:space="preserve"> que </w:t>
      </w:r>
      <w:r w:rsidR="00733469" w:rsidRPr="00EF43E3">
        <w:rPr>
          <w:rFonts w:ascii="Arial" w:eastAsia="Calibri" w:hAnsi="Arial" w:cs="Arial"/>
          <w:sz w:val="22"/>
          <w:szCs w:val="22"/>
          <w:lang w:val="es-ES" w:eastAsia="en-US"/>
        </w:rPr>
        <w:t xml:space="preserve">después de la </w:t>
      </w:r>
      <w:r w:rsidR="00733469">
        <w:rPr>
          <w:rFonts w:ascii="Arial" w:eastAsia="Calibri" w:hAnsi="Arial" w:cs="Arial"/>
          <w:sz w:val="22"/>
          <w:szCs w:val="22"/>
          <w:lang w:val="es-ES" w:eastAsia="en-US"/>
        </w:rPr>
        <w:t xml:space="preserve">transformación, </w:t>
      </w:r>
      <w:r w:rsidRPr="00EF43E3">
        <w:rPr>
          <w:rFonts w:ascii="Arial" w:eastAsia="Calibri" w:hAnsi="Arial" w:cs="Arial"/>
          <w:sz w:val="22"/>
          <w:szCs w:val="22"/>
          <w:lang w:val="es-ES" w:eastAsia="en-US"/>
        </w:rPr>
        <w:t xml:space="preserve">la </w:t>
      </w:r>
      <w:r w:rsidR="00733469" w:rsidRPr="00EF43E3">
        <w:rPr>
          <w:rFonts w:ascii="Arial" w:eastAsia="Calibri" w:hAnsi="Arial" w:cs="Arial"/>
          <w:sz w:val="22"/>
          <w:szCs w:val="22"/>
          <w:lang w:val="es-ES" w:eastAsia="en-US"/>
        </w:rPr>
        <w:t>temperatura</w:t>
      </w:r>
      <w:r w:rsidRPr="00EF43E3">
        <w:rPr>
          <w:rFonts w:ascii="Arial" w:eastAsia="Calibri" w:hAnsi="Arial" w:cs="Arial"/>
          <w:sz w:val="22"/>
          <w:szCs w:val="22"/>
          <w:lang w:val="es-ES" w:eastAsia="en-US"/>
        </w:rPr>
        <w:t xml:space="preserve"> del componente PC </w:t>
      </w:r>
      <w:r>
        <w:rPr>
          <w:rFonts w:ascii="Arial" w:eastAsia="Calibri" w:hAnsi="Arial" w:cs="Arial"/>
          <w:sz w:val="22"/>
          <w:szCs w:val="22"/>
          <w:lang w:val="es-ES" w:eastAsia="en-US"/>
        </w:rPr>
        <w:t xml:space="preserve">tuvo una influenza incluso mayor en el grado de curado que la temperatura del molde en la cavidad del LSR. </w:t>
      </w:r>
      <w:r w:rsidRPr="008A6798">
        <w:rPr>
          <w:rFonts w:ascii="Arial" w:eastAsia="Calibri" w:hAnsi="Arial" w:cs="Arial"/>
          <w:sz w:val="22"/>
          <w:szCs w:val="22"/>
          <w:lang w:val="es-ES" w:eastAsia="en-US"/>
        </w:rPr>
        <w:t>Así, se concluye que el fa</w:t>
      </w:r>
      <w:r w:rsidR="00733469">
        <w:rPr>
          <w:rFonts w:ascii="Arial" w:eastAsia="Calibri" w:hAnsi="Arial" w:cs="Arial"/>
          <w:sz w:val="22"/>
          <w:szCs w:val="22"/>
          <w:lang w:val="es-ES" w:eastAsia="en-US"/>
        </w:rPr>
        <w:t>c</w:t>
      </w:r>
      <w:r w:rsidRPr="008A6798">
        <w:rPr>
          <w:rFonts w:ascii="Arial" w:eastAsia="Calibri" w:hAnsi="Arial" w:cs="Arial"/>
          <w:sz w:val="22"/>
          <w:szCs w:val="22"/>
          <w:lang w:val="es-ES" w:eastAsia="en-US"/>
        </w:rPr>
        <w:t>tor determinante para el t</w:t>
      </w:r>
      <w:r>
        <w:rPr>
          <w:rFonts w:ascii="Arial" w:eastAsia="Calibri" w:hAnsi="Arial" w:cs="Arial"/>
          <w:sz w:val="22"/>
          <w:szCs w:val="22"/>
          <w:lang w:val="es-ES" w:eastAsia="en-US"/>
        </w:rPr>
        <w:t xml:space="preserve">iempo de ciclo total es el primer componente. </w:t>
      </w:r>
      <w:r w:rsidRPr="008A6798">
        <w:rPr>
          <w:rFonts w:ascii="Arial" w:eastAsia="Calibri" w:hAnsi="Arial" w:cs="Arial"/>
          <w:sz w:val="22"/>
          <w:szCs w:val="22"/>
          <w:lang w:val="es-ES" w:eastAsia="en-US"/>
        </w:rPr>
        <w:t>Con este conocimiento fue posible determin</w:t>
      </w:r>
      <w:r w:rsidR="00733469">
        <w:rPr>
          <w:rFonts w:ascii="Arial" w:eastAsia="Calibri" w:hAnsi="Arial" w:cs="Arial"/>
          <w:sz w:val="22"/>
          <w:szCs w:val="22"/>
          <w:lang w:val="es-ES" w:eastAsia="en-US"/>
        </w:rPr>
        <w:t>a</w:t>
      </w:r>
      <w:r w:rsidRPr="008A6798">
        <w:rPr>
          <w:rFonts w:ascii="Arial" w:eastAsia="Calibri" w:hAnsi="Arial" w:cs="Arial"/>
          <w:sz w:val="22"/>
          <w:szCs w:val="22"/>
          <w:lang w:val="es-ES" w:eastAsia="en-US"/>
        </w:rPr>
        <w:t xml:space="preserve">r una </w:t>
      </w:r>
      <w:r>
        <w:rPr>
          <w:rFonts w:ascii="Arial" w:eastAsia="Calibri" w:hAnsi="Arial" w:cs="Arial"/>
          <w:sz w:val="22"/>
          <w:szCs w:val="22"/>
          <w:lang w:val="es-ES" w:eastAsia="en-US"/>
        </w:rPr>
        <w:lastRenderedPageBreak/>
        <w:t>v</w:t>
      </w:r>
      <w:r w:rsidRPr="008A6798">
        <w:rPr>
          <w:rFonts w:ascii="Arial" w:eastAsia="Calibri" w:hAnsi="Arial" w:cs="Arial"/>
          <w:sz w:val="22"/>
          <w:szCs w:val="22"/>
          <w:lang w:val="es-ES" w:eastAsia="en-US"/>
        </w:rPr>
        <w:t>entana de p</w:t>
      </w:r>
      <w:r>
        <w:rPr>
          <w:rFonts w:ascii="Arial" w:eastAsia="Calibri" w:hAnsi="Arial" w:cs="Arial"/>
          <w:sz w:val="22"/>
          <w:szCs w:val="22"/>
          <w:lang w:val="es-ES" w:eastAsia="en-US"/>
        </w:rPr>
        <w:t>roceso m</w:t>
      </w:r>
      <w:r w:rsidR="00733469">
        <w:rPr>
          <w:rFonts w:ascii="Arial" w:eastAsia="Calibri" w:hAnsi="Arial" w:cs="Arial"/>
          <w:sz w:val="22"/>
          <w:szCs w:val="22"/>
          <w:lang w:val="es-ES" w:eastAsia="en-US"/>
        </w:rPr>
        <w:t>á</w:t>
      </w:r>
      <w:r>
        <w:rPr>
          <w:rFonts w:ascii="Arial" w:eastAsia="Calibri" w:hAnsi="Arial" w:cs="Arial"/>
          <w:sz w:val="22"/>
          <w:szCs w:val="22"/>
          <w:lang w:val="es-ES" w:eastAsia="en-US"/>
        </w:rPr>
        <w:t>s amplia donde con diferentes configuraciones podía obtenerse altos grados de curado.</w:t>
      </w:r>
    </w:p>
    <w:p w14:paraId="2A29A97F" w14:textId="5BDEC798" w:rsidR="00F237D7" w:rsidRDefault="00F237D7" w:rsidP="00F237D7">
      <w:pPr>
        <w:spacing w:after="200" w:line="400" w:lineRule="atLeast"/>
        <w:rPr>
          <w:rFonts w:ascii="Arial" w:eastAsia="Calibri" w:hAnsi="Arial" w:cs="Arial"/>
          <w:sz w:val="22"/>
          <w:szCs w:val="22"/>
          <w:lang w:val="es-ES" w:eastAsia="en-US"/>
        </w:rPr>
      </w:pPr>
      <w:r w:rsidRPr="008A6798">
        <w:rPr>
          <w:rFonts w:ascii="Arial" w:eastAsia="Calibri" w:hAnsi="Arial" w:cs="Arial"/>
          <w:sz w:val="22"/>
          <w:szCs w:val="22"/>
          <w:lang w:val="es-ES" w:eastAsia="en-US"/>
        </w:rPr>
        <w:t>En la K 2019 “</w:t>
      </w:r>
      <w:r w:rsidR="003B4E7B">
        <w:rPr>
          <w:rFonts w:ascii="Arial" w:eastAsia="Calibri" w:hAnsi="Arial" w:cs="Arial"/>
          <w:sz w:val="22"/>
          <w:szCs w:val="22"/>
          <w:lang w:val="es-ES" w:eastAsia="en-US"/>
        </w:rPr>
        <w:t>Mariposa</w:t>
      </w:r>
      <w:r w:rsidRPr="008A6798">
        <w:rPr>
          <w:rFonts w:ascii="Arial" w:eastAsia="Calibri" w:hAnsi="Arial" w:cs="Arial"/>
          <w:sz w:val="22"/>
          <w:szCs w:val="22"/>
          <w:lang w:val="es-ES" w:eastAsia="en-US"/>
        </w:rPr>
        <w:t xml:space="preserve">” será </w:t>
      </w:r>
      <w:r w:rsidR="0052388D">
        <w:rPr>
          <w:rFonts w:ascii="Arial" w:eastAsia="Calibri" w:hAnsi="Arial" w:cs="Arial"/>
          <w:sz w:val="22"/>
          <w:szCs w:val="22"/>
          <w:lang w:val="es-ES" w:eastAsia="en-US"/>
        </w:rPr>
        <w:t xml:space="preserve">fabricado </w:t>
      </w:r>
      <w:r>
        <w:rPr>
          <w:rFonts w:ascii="Arial" w:eastAsia="Calibri" w:hAnsi="Arial" w:cs="Arial"/>
          <w:sz w:val="22"/>
          <w:szCs w:val="22"/>
          <w:lang w:val="es-ES" w:eastAsia="en-US"/>
        </w:rPr>
        <w:t>en vivo en el stand de Momentive (</w:t>
      </w:r>
      <w:r w:rsidR="00B34E7B">
        <w:rPr>
          <w:rFonts w:ascii="Arial" w:eastAsia="Calibri" w:hAnsi="Arial" w:cs="Arial"/>
          <w:sz w:val="22"/>
          <w:szCs w:val="22"/>
          <w:lang w:val="es-ES" w:eastAsia="en-US"/>
        </w:rPr>
        <w:t xml:space="preserve">Pabellón 6 stand </w:t>
      </w:r>
      <w:r>
        <w:rPr>
          <w:rFonts w:ascii="Arial" w:eastAsia="Calibri" w:hAnsi="Arial" w:cs="Arial"/>
          <w:sz w:val="22"/>
          <w:szCs w:val="22"/>
          <w:lang w:val="es-ES" w:eastAsia="en-US"/>
        </w:rPr>
        <w:t xml:space="preserve">B15) en un molde 1+1 </w:t>
      </w:r>
      <w:r w:rsidR="0052388D">
        <w:rPr>
          <w:rFonts w:ascii="Arial" w:eastAsia="Calibri" w:hAnsi="Arial" w:cs="Arial"/>
          <w:sz w:val="22"/>
          <w:szCs w:val="22"/>
          <w:lang w:val="es-ES" w:eastAsia="en-US"/>
        </w:rPr>
        <w:t>diseñado</w:t>
      </w:r>
      <w:r>
        <w:rPr>
          <w:rFonts w:ascii="Arial" w:eastAsia="Calibri" w:hAnsi="Arial" w:cs="Arial"/>
          <w:sz w:val="22"/>
          <w:szCs w:val="22"/>
          <w:lang w:val="es-ES" w:eastAsia="en-US"/>
        </w:rPr>
        <w:t xml:space="preserve"> por ELMET </w:t>
      </w:r>
      <w:r w:rsidR="00B34E7B">
        <w:rPr>
          <w:rFonts w:ascii="Arial" w:eastAsia="Calibri" w:hAnsi="Arial" w:cs="Arial"/>
          <w:sz w:val="22"/>
          <w:szCs w:val="22"/>
          <w:lang w:val="es-ES" w:eastAsia="en-US"/>
        </w:rPr>
        <w:t>(pabellón</w:t>
      </w:r>
      <w:r>
        <w:rPr>
          <w:rFonts w:ascii="Arial" w:eastAsia="Calibri" w:hAnsi="Arial" w:cs="Arial"/>
          <w:sz w:val="22"/>
          <w:szCs w:val="22"/>
          <w:lang w:val="es-ES" w:eastAsia="en-US"/>
        </w:rPr>
        <w:t xml:space="preserve"> 12</w:t>
      </w:r>
      <w:r w:rsidR="00B34E7B">
        <w:rPr>
          <w:rFonts w:ascii="Arial" w:eastAsia="Calibri" w:hAnsi="Arial" w:cs="Arial"/>
          <w:sz w:val="22"/>
          <w:szCs w:val="22"/>
          <w:lang w:val="es-ES" w:eastAsia="en-US"/>
        </w:rPr>
        <w:t xml:space="preserve"> stand E</w:t>
      </w:r>
      <w:r>
        <w:rPr>
          <w:rFonts w:ascii="Arial" w:eastAsia="Calibri" w:hAnsi="Arial" w:cs="Arial"/>
          <w:sz w:val="22"/>
          <w:szCs w:val="22"/>
          <w:lang w:val="es-ES" w:eastAsia="en-US"/>
        </w:rPr>
        <w:t>49-5</w:t>
      </w:r>
      <w:r w:rsidR="00B34E7B">
        <w:rPr>
          <w:rFonts w:ascii="Arial" w:eastAsia="Calibri" w:hAnsi="Arial" w:cs="Arial"/>
          <w:sz w:val="22"/>
          <w:szCs w:val="22"/>
          <w:lang w:val="es-ES" w:eastAsia="en-US"/>
        </w:rPr>
        <w:t>)</w:t>
      </w:r>
      <w:r w:rsidR="005A7FEE">
        <w:rPr>
          <w:rFonts w:ascii="Arial" w:eastAsia="Calibri" w:hAnsi="Arial" w:cs="Arial"/>
          <w:sz w:val="22"/>
          <w:szCs w:val="22"/>
          <w:lang w:val="es-ES" w:eastAsia="en-US"/>
        </w:rPr>
        <w:t xml:space="preserve"> y</w:t>
      </w:r>
      <w:r>
        <w:rPr>
          <w:rFonts w:ascii="Arial" w:eastAsia="Calibri" w:hAnsi="Arial" w:cs="Arial"/>
          <w:sz w:val="22"/>
          <w:szCs w:val="22"/>
          <w:lang w:val="es-ES" w:eastAsia="en-US"/>
        </w:rPr>
        <w:t xml:space="preserve"> en una m</w:t>
      </w:r>
      <w:r w:rsidR="005A7FEE">
        <w:rPr>
          <w:rFonts w:ascii="Arial" w:eastAsia="Calibri" w:hAnsi="Arial" w:cs="Arial"/>
          <w:sz w:val="22"/>
          <w:szCs w:val="22"/>
          <w:lang w:val="es-ES" w:eastAsia="en-US"/>
        </w:rPr>
        <w:t>á</w:t>
      </w:r>
      <w:r>
        <w:rPr>
          <w:rFonts w:ascii="Arial" w:eastAsia="Calibri" w:hAnsi="Arial" w:cs="Arial"/>
          <w:sz w:val="22"/>
          <w:szCs w:val="22"/>
          <w:lang w:val="es-ES" w:eastAsia="en-US"/>
        </w:rPr>
        <w:t>quina SmartPower Combimould 120/130/210S con unidad de control Unilog B8 de Wittmann Battenfeld (</w:t>
      </w:r>
      <w:r w:rsidR="00B34E7B">
        <w:rPr>
          <w:rFonts w:ascii="Arial" w:eastAsia="Calibri" w:hAnsi="Arial" w:cs="Arial"/>
          <w:sz w:val="22"/>
          <w:szCs w:val="22"/>
          <w:lang w:val="es-ES" w:eastAsia="en-US"/>
        </w:rPr>
        <w:t xml:space="preserve">Pabellón 15 </w:t>
      </w:r>
      <w:r>
        <w:rPr>
          <w:rFonts w:ascii="Arial" w:eastAsia="Calibri" w:hAnsi="Arial" w:cs="Arial"/>
          <w:sz w:val="22"/>
          <w:szCs w:val="22"/>
          <w:lang w:val="es-ES" w:eastAsia="en-US"/>
        </w:rPr>
        <w:t xml:space="preserve">stand </w:t>
      </w:r>
      <w:r w:rsidR="004E48B3">
        <w:rPr>
          <w:rFonts w:ascii="Arial" w:eastAsia="Calibri" w:hAnsi="Arial" w:cs="Arial"/>
          <w:sz w:val="22"/>
          <w:szCs w:val="22"/>
          <w:lang w:val="es-ES" w:eastAsia="en-US"/>
        </w:rPr>
        <w:t>C</w:t>
      </w:r>
      <w:r>
        <w:rPr>
          <w:rFonts w:ascii="Arial" w:eastAsia="Calibri" w:hAnsi="Arial" w:cs="Arial"/>
          <w:sz w:val="22"/>
          <w:szCs w:val="22"/>
          <w:lang w:val="es-ES" w:eastAsia="en-US"/>
        </w:rPr>
        <w:t xml:space="preserve">06). </w:t>
      </w:r>
      <w:r w:rsidRPr="009441D3">
        <w:rPr>
          <w:rFonts w:ascii="Arial" w:eastAsia="Calibri" w:hAnsi="Arial" w:cs="Arial"/>
          <w:sz w:val="22"/>
          <w:szCs w:val="22"/>
          <w:lang w:val="es-ES" w:eastAsia="en-US"/>
        </w:rPr>
        <w:t xml:space="preserve">El sistema de dosificación también fue proporcionado por ELMET. El </w:t>
      </w:r>
      <w:r w:rsidR="005A7FEE" w:rsidRPr="009441D3">
        <w:rPr>
          <w:rFonts w:ascii="Arial" w:eastAsia="Calibri" w:hAnsi="Arial" w:cs="Arial"/>
          <w:sz w:val="22"/>
          <w:szCs w:val="22"/>
          <w:lang w:val="es-ES" w:eastAsia="en-US"/>
        </w:rPr>
        <w:t>análisis</w:t>
      </w:r>
      <w:r w:rsidRPr="009441D3">
        <w:rPr>
          <w:rFonts w:ascii="Arial" w:eastAsia="Calibri" w:hAnsi="Arial" w:cs="Arial"/>
          <w:sz w:val="22"/>
          <w:szCs w:val="22"/>
          <w:lang w:val="es-ES" w:eastAsia="en-US"/>
        </w:rPr>
        <w:t xml:space="preserve"> de Moldeo Virtual y el DoE virtual r</w:t>
      </w:r>
      <w:r>
        <w:rPr>
          <w:rFonts w:ascii="Arial" w:eastAsia="Calibri" w:hAnsi="Arial" w:cs="Arial"/>
          <w:sz w:val="22"/>
          <w:szCs w:val="22"/>
          <w:lang w:val="es-ES" w:eastAsia="en-US"/>
        </w:rPr>
        <w:t>ealizado para ampliar la ventana de proceso será presentado en el stand de SIGMA</w:t>
      </w:r>
      <w:r w:rsidR="005A7FEE">
        <w:rPr>
          <w:rFonts w:ascii="Arial" w:eastAsia="Calibri" w:hAnsi="Arial" w:cs="Arial"/>
          <w:sz w:val="22"/>
          <w:szCs w:val="22"/>
          <w:lang w:val="es-ES" w:eastAsia="en-US"/>
        </w:rPr>
        <w:t>.</w:t>
      </w:r>
    </w:p>
    <w:p w14:paraId="0C9BE6F7" w14:textId="77777777" w:rsidR="00855F06" w:rsidRPr="009441D3" w:rsidRDefault="00855F06" w:rsidP="00F237D7">
      <w:pPr>
        <w:spacing w:after="200" w:line="400" w:lineRule="atLeast"/>
        <w:rPr>
          <w:rFonts w:ascii="Arial" w:eastAsia="Calibri" w:hAnsi="Arial" w:cs="Arial"/>
          <w:sz w:val="22"/>
          <w:szCs w:val="22"/>
          <w:lang w:val="es-ES" w:eastAsia="en-US"/>
        </w:rPr>
      </w:pPr>
    </w:p>
    <w:p w14:paraId="5AF75A3E" w14:textId="7400092A" w:rsidR="00F70232" w:rsidRPr="005D7E9A" w:rsidRDefault="00F70232" w:rsidP="00F70232">
      <w:pPr>
        <w:tabs>
          <w:tab w:val="left" w:pos="0"/>
        </w:tabs>
        <w:rPr>
          <w:rFonts w:ascii="Arial" w:hAnsi="Arial" w:cs="Arial"/>
          <w:sz w:val="16"/>
          <w:szCs w:val="16"/>
          <w:lang w:val="es-CO"/>
        </w:rPr>
      </w:pPr>
      <w:r w:rsidRPr="005D7E9A">
        <w:rPr>
          <w:rFonts w:ascii="Arial" w:hAnsi="Arial" w:cs="Arial"/>
          <w:sz w:val="16"/>
          <w:szCs w:val="16"/>
          <w:lang w:val="es-CO"/>
        </w:rPr>
        <w:t xml:space="preserve">SIGMA® (www.sigmasoft.de) es </w:t>
      </w:r>
      <w:r w:rsidR="00855F06" w:rsidRPr="00855F06">
        <w:rPr>
          <w:rFonts w:ascii="Arial" w:hAnsi="Arial" w:cs="Arial"/>
          <w:sz w:val="16"/>
          <w:szCs w:val="16"/>
          <w:lang w:val="es-CO"/>
        </w:rPr>
        <w:t xml:space="preserve">una compañía hermana de </w:t>
      </w:r>
      <w:r w:rsidRPr="005D7E9A">
        <w:rPr>
          <w:rFonts w:ascii="Arial" w:hAnsi="Arial" w:cs="Arial"/>
          <w:sz w:val="16"/>
          <w:szCs w:val="16"/>
          <w:lang w:val="es-CO"/>
        </w:rPr>
        <w:t xml:space="preserve">MAGMA® (www.magmasoft.de), líder mundial en tecnología de procesos de fundición, con sede en Aachen, Alemania. Nuestra tecnología SIGMASOFT® Virtual Molding optimiza el proceso de manufactura de componentes plásticos moldeados por inyección. SIGMASOFT® Virtual Molding combina la geometría 3D de sus piezas de partes y canales de inyección con el ensamble completo del molde y los sistemas de control de temperatura, y los incorpora en el proceso de producción actual para lograr una solución de molde de inyección “llave en mano” con un proceso optimizado. </w:t>
      </w:r>
    </w:p>
    <w:p w14:paraId="5E4DDEC1" w14:textId="77777777" w:rsidR="00F70232" w:rsidRPr="005D7E9A" w:rsidRDefault="00F70232" w:rsidP="00F70232">
      <w:pPr>
        <w:tabs>
          <w:tab w:val="left" w:pos="0"/>
        </w:tabs>
        <w:rPr>
          <w:rFonts w:ascii="Arial" w:hAnsi="Arial" w:cs="Arial"/>
          <w:sz w:val="16"/>
          <w:szCs w:val="16"/>
          <w:lang w:val="es-CO"/>
        </w:rPr>
      </w:pPr>
    </w:p>
    <w:p w14:paraId="6C6770F8" w14:textId="77777777" w:rsidR="00F70232" w:rsidRPr="005D7E9A" w:rsidRDefault="00F70232" w:rsidP="00F70232">
      <w:pPr>
        <w:tabs>
          <w:tab w:val="left" w:pos="0"/>
        </w:tabs>
        <w:rPr>
          <w:rFonts w:ascii="Arial" w:hAnsi="Arial" w:cs="Arial"/>
          <w:sz w:val="16"/>
          <w:szCs w:val="16"/>
          <w:lang w:val="es-CO"/>
        </w:rPr>
      </w:pPr>
      <w:r w:rsidRPr="005D7E9A">
        <w:rPr>
          <w:rFonts w:ascii="Arial" w:hAnsi="Arial" w:cs="Arial"/>
          <w:sz w:val="16"/>
          <w:szCs w:val="16"/>
          <w:lang w:val="es-CO"/>
        </w:rPr>
        <w:t xml:space="preserve">En SIGMA® y MAGMA® nuestro objetivo es ayudar a nuestros clientes a adquirir la calidad requerida en el producto durante la primera prueba del molde. Las dos líneas de producto – moldes de inyección de polímeros y fundición – comparten la misma tecnología de simulación 3D, enfocada en la optimización simultánea del diseño y el proceso. SIGMASOFT® Virtual Molding incluye por lo tanto modelos específicos de proceso y métodos de simulación 3D, desarrollados, validados y mejorados constantemente durante los últimos 25 años. Siendo una herramienta de simulación orientada al proceso, SIGMASOFT® Virtual Molding provee un tremendo beneficio a las plantas de producción. Imagine su negocio si cada molde produce la calidad requerida desde el primer momento, todo el tiempo. Ese es nuestro objetivo. Esta tecnología no puede compararse con ninguna otra estrategia de simulación empleada en moldeo por inyección de plásticos. </w:t>
      </w:r>
    </w:p>
    <w:p w14:paraId="5765D8A6" w14:textId="77777777" w:rsidR="00F70232" w:rsidRPr="005D7E9A" w:rsidRDefault="00F70232" w:rsidP="00F70232">
      <w:pPr>
        <w:tabs>
          <w:tab w:val="left" w:pos="0"/>
        </w:tabs>
        <w:rPr>
          <w:rFonts w:ascii="Arial" w:hAnsi="Arial" w:cs="Arial"/>
          <w:sz w:val="16"/>
          <w:szCs w:val="16"/>
          <w:lang w:val="es-CO"/>
        </w:rPr>
      </w:pPr>
    </w:p>
    <w:p w14:paraId="79352A33" w14:textId="77777777" w:rsidR="00F70232" w:rsidRPr="005D7E9A" w:rsidRDefault="00F70232" w:rsidP="00F70232">
      <w:pPr>
        <w:tabs>
          <w:tab w:val="left" w:pos="0"/>
        </w:tabs>
        <w:rPr>
          <w:rFonts w:ascii="Arial" w:hAnsi="Arial" w:cs="Arial"/>
          <w:sz w:val="16"/>
          <w:szCs w:val="16"/>
          <w:lang w:val="es-CO"/>
        </w:rPr>
      </w:pPr>
      <w:r w:rsidRPr="005D7E9A">
        <w:rPr>
          <w:rFonts w:ascii="Arial" w:hAnsi="Arial" w:cs="Arial"/>
          <w:sz w:val="16"/>
          <w:szCs w:val="16"/>
          <w:lang w:val="es-CO"/>
        </w:rPr>
        <w:t>El éxito de un nuevo producto requiere una comunicación diferente entre los departamentos de diseño, materiales y procesos, para lo cual la simulación de diseño no ha sido creada. SIGMASOFT® Virtual Molding provee esta comunicación. Los ingenieros de soporte de SIGMA®, con más de 450 años combinados de educación técnica y experiencia práctica, pueden soportar sus objetivos de ingeniería con soluciones específicas de aplicación. SIGMA® ofrece ventas directas, ingeniería, entrenamiento, implementación y soporte a través de ingenieros plásticos en todo el mundo.</w:t>
      </w:r>
    </w:p>
    <w:p w14:paraId="07A0D4D3" w14:textId="77777777" w:rsidR="00F70232" w:rsidRPr="005D7E9A" w:rsidRDefault="00F70232" w:rsidP="00F70232">
      <w:pPr>
        <w:spacing w:line="0" w:lineRule="atLeast"/>
        <w:jc w:val="left"/>
        <w:rPr>
          <w:rFonts w:ascii="Arial" w:hAnsi="Arial" w:cs="Arial"/>
          <w:sz w:val="16"/>
          <w:szCs w:val="16"/>
          <w:lang w:val="es-CO"/>
        </w:rPr>
      </w:pPr>
    </w:p>
    <w:p w14:paraId="40116484" w14:textId="77777777" w:rsidR="00F70232" w:rsidRPr="005D7E9A" w:rsidRDefault="00F70232" w:rsidP="00F70232">
      <w:pPr>
        <w:spacing w:line="0" w:lineRule="atLeast"/>
        <w:jc w:val="left"/>
        <w:rPr>
          <w:rFonts w:ascii="Arial" w:eastAsia="Calibri" w:hAnsi="Arial" w:cs="Arial"/>
          <w:sz w:val="22"/>
          <w:szCs w:val="22"/>
          <w:lang w:val="es-CO" w:eastAsia="en-US"/>
        </w:rPr>
      </w:pPr>
    </w:p>
    <w:p w14:paraId="13184B6F" w14:textId="6E80BCFA" w:rsidR="00F7121B" w:rsidRPr="00F70232" w:rsidRDefault="00F70232" w:rsidP="00F70232">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s-CO" w:eastAsia="en-US"/>
        </w:rPr>
      </w:pPr>
      <w:r>
        <w:rPr>
          <w:rFonts w:ascii="Arial" w:eastAsia="Calibri" w:hAnsi="Arial" w:cs="Arial"/>
          <w:sz w:val="22"/>
          <w:szCs w:val="22"/>
          <w:lang w:val="es-CO" w:eastAsia="en-US"/>
        </w:rPr>
        <w:t>Este comunicado de prensa está disponible para descargar como pdf y documento .doc en el siguiente vínculo:</w:t>
      </w:r>
      <w:r w:rsidRPr="00190871">
        <w:rPr>
          <w:rFonts w:ascii="Arial" w:eastAsia="Calibri" w:hAnsi="Arial" w:cs="Arial"/>
          <w:sz w:val="22"/>
          <w:szCs w:val="22"/>
          <w:lang w:val="es-CO" w:eastAsia="en-US"/>
        </w:rPr>
        <w:t xml:space="preserve"> </w:t>
      </w:r>
      <w:hyperlink r:id="rId12" w:history="1">
        <w:r w:rsidR="00855F06" w:rsidRPr="00B37950">
          <w:rPr>
            <w:rStyle w:val="Hyperlink"/>
            <w:rFonts w:ascii="Arial" w:eastAsia="Calibri" w:hAnsi="Arial" w:cs="Arial"/>
            <w:sz w:val="22"/>
            <w:szCs w:val="22"/>
            <w:lang w:val="es-CO" w:eastAsia="en-US"/>
          </w:rPr>
          <w:t>https://www.sigmasoft.de/en/press/</w:t>
        </w:r>
      </w:hyperlink>
      <w:r w:rsidR="00855F06">
        <w:rPr>
          <w:rFonts w:ascii="Arial" w:eastAsia="Calibri" w:hAnsi="Arial" w:cs="Arial"/>
          <w:sz w:val="22"/>
          <w:szCs w:val="22"/>
          <w:lang w:val="es-CO" w:eastAsia="en-US"/>
        </w:rPr>
        <w:t xml:space="preserve"> </w:t>
      </w:r>
    </w:p>
    <w:sectPr w:rsidR="00F7121B" w:rsidRPr="00F70232" w:rsidSect="000F38D4">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27B01D" w14:textId="77777777" w:rsidR="004C515D" w:rsidRDefault="004C515D" w:rsidP="000F38D4">
      <w:r>
        <w:separator/>
      </w:r>
    </w:p>
  </w:endnote>
  <w:endnote w:type="continuationSeparator" w:id="0">
    <w:p w14:paraId="4227144B" w14:textId="77777777" w:rsidR="004C515D" w:rsidRDefault="004C515D"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31C44" w14:textId="77777777" w:rsidR="000F68E3" w:rsidRDefault="000F68E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4534D" w14:textId="77777777" w:rsidR="00151C04" w:rsidRPr="000F38D4" w:rsidRDefault="00151C04">
    <w:pPr>
      <w:pStyle w:val="Fuzeile"/>
      <w:jc w:val="center"/>
      <w:rPr>
        <w:rFonts w:ascii="Arial" w:hAnsi="Arial" w:cs="Arial"/>
        <w:sz w:val="20"/>
      </w:rPr>
    </w:pPr>
  </w:p>
  <w:p w14:paraId="702C7A7A" w14:textId="6F0055B8" w:rsidR="00151C04" w:rsidRPr="000F68E3" w:rsidRDefault="000F68E3" w:rsidP="00AC7908">
    <w:pPr>
      <w:pStyle w:val="Fuzeile"/>
      <w:jc w:val="center"/>
      <w:rPr>
        <w:rFonts w:ascii="Arial" w:hAnsi="Arial" w:cs="Arial"/>
        <w:sz w:val="20"/>
        <w:lang w:val="es-419"/>
      </w:rPr>
    </w:pPr>
    <w:r w:rsidRPr="000F68E3">
      <w:rPr>
        <w:rFonts w:ascii="Arial" w:hAnsi="Arial" w:cs="Arial"/>
        <w:sz w:val="20"/>
        <w:lang w:val="es-419"/>
      </w:rPr>
      <w:t>COMUNICADO DE</w:t>
    </w:r>
    <w:r>
      <w:rPr>
        <w:rFonts w:ascii="Arial" w:hAnsi="Arial" w:cs="Arial"/>
        <w:sz w:val="20"/>
        <w:lang w:val="es-419"/>
      </w:rPr>
      <w:t xml:space="preserve"> PRENSA</w:t>
    </w:r>
    <w:r w:rsidR="00151C04" w:rsidRPr="000F68E3">
      <w:rPr>
        <w:rFonts w:ascii="Arial" w:hAnsi="Arial" w:cs="Arial"/>
        <w:sz w:val="20"/>
        <w:lang w:val="es-419"/>
      </w:rPr>
      <w:t xml:space="preserve"> - SIGMA Engineering GmbH - </w:t>
    </w:r>
    <w:r>
      <w:rPr>
        <w:rFonts w:ascii="Arial" w:hAnsi="Arial" w:cs="Arial"/>
        <w:sz w:val="20"/>
        <w:lang w:val="es-419"/>
      </w:rPr>
      <w:t>Página</w:t>
    </w:r>
    <w:r w:rsidR="00F05A6E" w:rsidRPr="000F68E3">
      <w:rPr>
        <w:rFonts w:ascii="Arial" w:hAnsi="Arial" w:cs="Arial"/>
        <w:sz w:val="20"/>
        <w:lang w:val="es-419"/>
      </w:rPr>
      <w:t xml:space="preserve"> </w:t>
    </w:r>
    <w:r w:rsidR="00F05A6E" w:rsidRPr="00F05A6E">
      <w:rPr>
        <w:rFonts w:ascii="Arial" w:hAnsi="Arial" w:cs="Arial"/>
        <w:b/>
        <w:bCs/>
        <w:sz w:val="20"/>
        <w:lang w:val="de-DE"/>
      </w:rPr>
      <w:fldChar w:fldCharType="begin"/>
    </w:r>
    <w:r w:rsidR="00F05A6E" w:rsidRPr="000F68E3">
      <w:rPr>
        <w:rFonts w:ascii="Arial" w:hAnsi="Arial" w:cs="Arial"/>
        <w:b/>
        <w:bCs/>
        <w:sz w:val="20"/>
        <w:lang w:val="es-419"/>
      </w:rPr>
      <w:instrText>PAGE  \* Arabic  \* MERGEFORMAT</w:instrText>
    </w:r>
    <w:r w:rsidR="00F05A6E" w:rsidRPr="00F05A6E">
      <w:rPr>
        <w:rFonts w:ascii="Arial" w:hAnsi="Arial" w:cs="Arial"/>
        <w:b/>
        <w:bCs/>
        <w:sz w:val="20"/>
        <w:lang w:val="de-DE"/>
      </w:rPr>
      <w:fldChar w:fldCharType="separate"/>
    </w:r>
    <w:r w:rsidR="003011E7">
      <w:rPr>
        <w:rFonts w:ascii="Arial" w:hAnsi="Arial" w:cs="Arial"/>
        <w:b/>
        <w:bCs/>
        <w:noProof/>
        <w:sz w:val="20"/>
        <w:lang w:val="es-419"/>
      </w:rPr>
      <w:t>3</w:t>
    </w:r>
    <w:r w:rsidR="00F05A6E" w:rsidRPr="00F05A6E">
      <w:rPr>
        <w:rFonts w:ascii="Arial" w:hAnsi="Arial" w:cs="Arial"/>
        <w:b/>
        <w:bCs/>
        <w:sz w:val="20"/>
        <w:lang w:val="de-DE"/>
      </w:rPr>
      <w:fldChar w:fldCharType="end"/>
    </w:r>
    <w:r w:rsidR="00F05A6E" w:rsidRPr="000F68E3">
      <w:rPr>
        <w:rFonts w:ascii="Arial" w:hAnsi="Arial" w:cs="Arial"/>
        <w:sz w:val="20"/>
        <w:lang w:val="es-419"/>
      </w:rPr>
      <w:t xml:space="preserve"> </w:t>
    </w:r>
    <w:r>
      <w:rPr>
        <w:rFonts w:ascii="Arial" w:hAnsi="Arial" w:cs="Arial"/>
        <w:sz w:val="20"/>
        <w:lang w:val="es-419"/>
      </w:rPr>
      <w:t>de</w:t>
    </w:r>
    <w:r w:rsidR="00F05A6E" w:rsidRPr="000F68E3">
      <w:rPr>
        <w:rFonts w:ascii="Arial" w:hAnsi="Arial" w:cs="Arial"/>
        <w:sz w:val="20"/>
        <w:lang w:val="es-419"/>
      </w:rPr>
      <w:t xml:space="preserve"> </w:t>
    </w:r>
    <w:r w:rsidR="00F05A6E" w:rsidRPr="00F05A6E">
      <w:rPr>
        <w:rFonts w:ascii="Arial" w:hAnsi="Arial" w:cs="Arial"/>
        <w:b/>
        <w:bCs/>
        <w:sz w:val="20"/>
        <w:lang w:val="de-DE"/>
      </w:rPr>
      <w:fldChar w:fldCharType="begin"/>
    </w:r>
    <w:r w:rsidR="00F05A6E" w:rsidRPr="000F68E3">
      <w:rPr>
        <w:rFonts w:ascii="Arial" w:hAnsi="Arial" w:cs="Arial"/>
        <w:b/>
        <w:bCs/>
        <w:sz w:val="20"/>
        <w:lang w:val="es-419"/>
      </w:rPr>
      <w:instrText>NUMPAGES  \* Arabic  \* MERGEFORMAT</w:instrText>
    </w:r>
    <w:r w:rsidR="00F05A6E" w:rsidRPr="00F05A6E">
      <w:rPr>
        <w:rFonts w:ascii="Arial" w:hAnsi="Arial" w:cs="Arial"/>
        <w:b/>
        <w:bCs/>
        <w:sz w:val="20"/>
        <w:lang w:val="de-DE"/>
      </w:rPr>
      <w:fldChar w:fldCharType="separate"/>
    </w:r>
    <w:r w:rsidR="003011E7">
      <w:rPr>
        <w:rFonts w:ascii="Arial" w:hAnsi="Arial" w:cs="Arial"/>
        <w:b/>
        <w:bCs/>
        <w:noProof/>
        <w:sz w:val="20"/>
        <w:lang w:val="es-419"/>
      </w:rPr>
      <w:t>3</w:t>
    </w:r>
    <w:r w:rsidR="00F05A6E" w:rsidRPr="00F05A6E">
      <w:rPr>
        <w:rFonts w:ascii="Arial" w:hAnsi="Arial" w:cs="Arial"/>
        <w:b/>
        <w:bCs/>
        <w:sz w:val="20"/>
        <w:lang w:val="de-DE"/>
      </w:rPr>
      <w:fldChar w:fldCharType="end"/>
    </w:r>
  </w:p>
  <w:p w14:paraId="75637B6D" w14:textId="77777777" w:rsidR="00151C04" w:rsidRPr="000F68E3" w:rsidRDefault="00151C04">
    <w:pPr>
      <w:pStyle w:val="Fuzeile"/>
      <w:jc w:val="center"/>
      <w:rPr>
        <w:rFonts w:ascii="Arial" w:hAnsi="Arial" w:cs="Arial"/>
        <w:sz w:val="20"/>
        <w:lang w:val="es-419"/>
      </w:rPr>
    </w:pPr>
  </w:p>
  <w:p w14:paraId="0482EE07" w14:textId="77777777" w:rsidR="00151C04" w:rsidRPr="000F68E3" w:rsidRDefault="00151C04">
    <w:pPr>
      <w:pStyle w:val="Fuzeile"/>
      <w:rPr>
        <w:lang w:val="es-419"/>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9C7DF" w14:textId="77777777" w:rsidR="000F68E3" w:rsidRDefault="000F68E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4AB2D1" w14:textId="77777777" w:rsidR="004C515D" w:rsidRDefault="004C515D" w:rsidP="000F38D4">
      <w:r>
        <w:separator/>
      </w:r>
    </w:p>
  </w:footnote>
  <w:footnote w:type="continuationSeparator" w:id="0">
    <w:p w14:paraId="6631B72D" w14:textId="77777777" w:rsidR="004C515D" w:rsidRDefault="004C515D"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B58CB" w14:textId="77777777" w:rsidR="000F68E3" w:rsidRDefault="000F68E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2834AD0"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D1AA7DA" wp14:editId="26BF433D">
          <wp:extent cx="2200275" cy="438150"/>
          <wp:effectExtent l="0" t="0" r="0" b="0"/>
          <wp:docPr id="3" name="Bild 3"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14:paraId="6683756B" w14:textId="77777777" w:rsidR="00151C04" w:rsidRDefault="00151C0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D94ED" w14:textId="77777777" w:rsidR="000F68E3" w:rsidRDefault="000F68E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45E4"/>
    <w:rsid w:val="00006F8F"/>
    <w:rsid w:val="000119C7"/>
    <w:rsid w:val="00012449"/>
    <w:rsid w:val="0001370D"/>
    <w:rsid w:val="0002195D"/>
    <w:rsid w:val="00024288"/>
    <w:rsid w:val="000257C2"/>
    <w:rsid w:val="00025EB7"/>
    <w:rsid w:val="00027373"/>
    <w:rsid w:val="00030A09"/>
    <w:rsid w:val="000317B8"/>
    <w:rsid w:val="00032080"/>
    <w:rsid w:val="00032298"/>
    <w:rsid w:val="00034AE0"/>
    <w:rsid w:val="000361BF"/>
    <w:rsid w:val="00037804"/>
    <w:rsid w:val="00044132"/>
    <w:rsid w:val="000441FC"/>
    <w:rsid w:val="00045014"/>
    <w:rsid w:val="00047C71"/>
    <w:rsid w:val="00050445"/>
    <w:rsid w:val="000522DE"/>
    <w:rsid w:val="00052AED"/>
    <w:rsid w:val="000552B8"/>
    <w:rsid w:val="000561FC"/>
    <w:rsid w:val="00060C38"/>
    <w:rsid w:val="00061550"/>
    <w:rsid w:val="000617D1"/>
    <w:rsid w:val="00067DEB"/>
    <w:rsid w:val="00071611"/>
    <w:rsid w:val="00072056"/>
    <w:rsid w:val="00076504"/>
    <w:rsid w:val="00077685"/>
    <w:rsid w:val="0008095D"/>
    <w:rsid w:val="00080E3A"/>
    <w:rsid w:val="00081BC7"/>
    <w:rsid w:val="00086F88"/>
    <w:rsid w:val="00087E8A"/>
    <w:rsid w:val="000910CC"/>
    <w:rsid w:val="000914F1"/>
    <w:rsid w:val="00091EA1"/>
    <w:rsid w:val="00092E91"/>
    <w:rsid w:val="000936D0"/>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0B0B"/>
    <w:rsid w:val="000C1AA1"/>
    <w:rsid w:val="000C1FD4"/>
    <w:rsid w:val="000C3392"/>
    <w:rsid w:val="000C5989"/>
    <w:rsid w:val="000C6F9C"/>
    <w:rsid w:val="000C7A4E"/>
    <w:rsid w:val="000D214E"/>
    <w:rsid w:val="000D3310"/>
    <w:rsid w:val="000D65C0"/>
    <w:rsid w:val="000D6618"/>
    <w:rsid w:val="000E0B22"/>
    <w:rsid w:val="000E3FDB"/>
    <w:rsid w:val="000F38D4"/>
    <w:rsid w:val="000F3AC1"/>
    <w:rsid w:val="000F416A"/>
    <w:rsid w:val="000F4A36"/>
    <w:rsid w:val="000F5D4E"/>
    <w:rsid w:val="000F614F"/>
    <w:rsid w:val="000F68E3"/>
    <w:rsid w:val="000F7320"/>
    <w:rsid w:val="00100181"/>
    <w:rsid w:val="00100DE6"/>
    <w:rsid w:val="00104534"/>
    <w:rsid w:val="0010798E"/>
    <w:rsid w:val="00107C13"/>
    <w:rsid w:val="0011052F"/>
    <w:rsid w:val="00117771"/>
    <w:rsid w:val="00117C15"/>
    <w:rsid w:val="00122566"/>
    <w:rsid w:val="00126602"/>
    <w:rsid w:val="00132219"/>
    <w:rsid w:val="0013434D"/>
    <w:rsid w:val="00135B84"/>
    <w:rsid w:val="00136EE6"/>
    <w:rsid w:val="00140B5E"/>
    <w:rsid w:val="001420EB"/>
    <w:rsid w:val="00151C04"/>
    <w:rsid w:val="00151DCC"/>
    <w:rsid w:val="0015270C"/>
    <w:rsid w:val="0016095A"/>
    <w:rsid w:val="00162A76"/>
    <w:rsid w:val="00164DFB"/>
    <w:rsid w:val="001656EA"/>
    <w:rsid w:val="00171A89"/>
    <w:rsid w:val="00174822"/>
    <w:rsid w:val="001758E1"/>
    <w:rsid w:val="00177C6C"/>
    <w:rsid w:val="00183C22"/>
    <w:rsid w:val="0018507F"/>
    <w:rsid w:val="00186F4E"/>
    <w:rsid w:val="00187958"/>
    <w:rsid w:val="001920B7"/>
    <w:rsid w:val="001930FB"/>
    <w:rsid w:val="001941CA"/>
    <w:rsid w:val="00194D45"/>
    <w:rsid w:val="00195BA9"/>
    <w:rsid w:val="001A23FE"/>
    <w:rsid w:val="001A65E0"/>
    <w:rsid w:val="001A78E7"/>
    <w:rsid w:val="001B182F"/>
    <w:rsid w:val="001B484D"/>
    <w:rsid w:val="001B4A05"/>
    <w:rsid w:val="001B5783"/>
    <w:rsid w:val="001B5A21"/>
    <w:rsid w:val="001C29C6"/>
    <w:rsid w:val="001C326F"/>
    <w:rsid w:val="001C771F"/>
    <w:rsid w:val="001C7ACB"/>
    <w:rsid w:val="001D270E"/>
    <w:rsid w:val="001D6CD9"/>
    <w:rsid w:val="001E1E18"/>
    <w:rsid w:val="001E3CEF"/>
    <w:rsid w:val="001E6927"/>
    <w:rsid w:val="001F2ADB"/>
    <w:rsid w:val="001F58EA"/>
    <w:rsid w:val="00200D8A"/>
    <w:rsid w:val="0020172E"/>
    <w:rsid w:val="00201BCF"/>
    <w:rsid w:val="00202A00"/>
    <w:rsid w:val="00204AA5"/>
    <w:rsid w:val="0020514D"/>
    <w:rsid w:val="002072AC"/>
    <w:rsid w:val="00207A7D"/>
    <w:rsid w:val="00212C06"/>
    <w:rsid w:val="002166F7"/>
    <w:rsid w:val="00221749"/>
    <w:rsid w:val="00225A45"/>
    <w:rsid w:val="00226E7C"/>
    <w:rsid w:val="00227A2B"/>
    <w:rsid w:val="002350E8"/>
    <w:rsid w:val="00235426"/>
    <w:rsid w:val="002378FE"/>
    <w:rsid w:val="00243458"/>
    <w:rsid w:val="00244010"/>
    <w:rsid w:val="00246335"/>
    <w:rsid w:val="00247B14"/>
    <w:rsid w:val="002507A9"/>
    <w:rsid w:val="002514CF"/>
    <w:rsid w:val="00256A8D"/>
    <w:rsid w:val="00260BB4"/>
    <w:rsid w:val="00260E01"/>
    <w:rsid w:val="002621BD"/>
    <w:rsid w:val="00264AA9"/>
    <w:rsid w:val="002658EC"/>
    <w:rsid w:val="00265CA0"/>
    <w:rsid w:val="002712A2"/>
    <w:rsid w:val="00274BAB"/>
    <w:rsid w:val="00274BD2"/>
    <w:rsid w:val="00281131"/>
    <w:rsid w:val="00281D56"/>
    <w:rsid w:val="0028378C"/>
    <w:rsid w:val="002846D1"/>
    <w:rsid w:val="00285649"/>
    <w:rsid w:val="002858AD"/>
    <w:rsid w:val="0028610B"/>
    <w:rsid w:val="00286335"/>
    <w:rsid w:val="00290493"/>
    <w:rsid w:val="00292C55"/>
    <w:rsid w:val="00292E08"/>
    <w:rsid w:val="002936A1"/>
    <w:rsid w:val="0029484D"/>
    <w:rsid w:val="00297418"/>
    <w:rsid w:val="002A180C"/>
    <w:rsid w:val="002A266C"/>
    <w:rsid w:val="002A272B"/>
    <w:rsid w:val="002A298B"/>
    <w:rsid w:val="002A3193"/>
    <w:rsid w:val="002A381F"/>
    <w:rsid w:val="002A3CA5"/>
    <w:rsid w:val="002A5F75"/>
    <w:rsid w:val="002A740B"/>
    <w:rsid w:val="002A7E23"/>
    <w:rsid w:val="002B09A0"/>
    <w:rsid w:val="002C0231"/>
    <w:rsid w:val="002C0541"/>
    <w:rsid w:val="002C06D4"/>
    <w:rsid w:val="002C172C"/>
    <w:rsid w:val="002C1B3F"/>
    <w:rsid w:val="002C2EEC"/>
    <w:rsid w:val="002C2FAB"/>
    <w:rsid w:val="002C3311"/>
    <w:rsid w:val="002D27AA"/>
    <w:rsid w:val="002D35C1"/>
    <w:rsid w:val="002D4EB6"/>
    <w:rsid w:val="002D57C8"/>
    <w:rsid w:val="002D58B0"/>
    <w:rsid w:val="002E1AA8"/>
    <w:rsid w:val="002E2FB3"/>
    <w:rsid w:val="002E3248"/>
    <w:rsid w:val="002E43AD"/>
    <w:rsid w:val="002E4C94"/>
    <w:rsid w:val="002E4CB1"/>
    <w:rsid w:val="002E6FEE"/>
    <w:rsid w:val="002E7459"/>
    <w:rsid w:val="002F6DBE"/>
    <w:rsid w:val="002F6FC1"/>
    <w:rsid w:val="002F7255"/>
    <w:rsid w:val="0030058E"/>
    <w:rsid w:val="003011E7"/>
    <w:rsid w:val="0030234A"/>
    <w:rsid w:val="003032E2"/>
    <w:rsid w:val="00303917"/>
    <w:rsid w:val="00303A76"/>
    <w:rsid w:val="00305B58"/>
    <w:rsid w:val="00311ED2"/>
    <w:rsid w:val="00314C09"/>
    <w:rsid w:val="00314C98"/>
    <w:rsid w:val="00317683"/>
    <w:rsid w:val="0032638F"/>
    <w:rsid w:val="00331566"/>
    <w:rsid w:val="00337EAB"/>
    <w:rsid w:val="00345882"/>
    <w:rsid w:val="00347773"/>
    <w:rsid w:val="00351478"/>
    <w:rsid w:val="00351CC0"/>
    <w:rsid w:val="00352160"/>
    <w:rsid w:val="00360E28"/>
    <w:rsid w:val="003628F4"/>
    <w:rsid w:val="00363558"/>
    <w:rsid w:val="003651D4"/>
    <w:rsid w:val="003660A0"/>
    <w:rsid w:val="0036783C"/>
    <w:rsid w:val="0037197C"/>
    <w:rsid w:val="003729B1"/>
    <w:rsid w:val="00377A41"/>
    <w:rsid w:val="00383716"/>
    <w:rsid w:val="00383C8C"/>
    <w:rsid w:val="00392678"/>
    <w:rsid w:val="0039412C"/>
    <w:rsid w:val="003942E0"/>
    <w:rsid w:val="00395D06"/>
    <w:rsid w:val="003A0D96"/>
    <w:rsid w:val="003A6C8E"/>
    <w:rsid w:val="003A7733"/>
    <w:rsid w:val="003B4794"/>
    <w:rsid w:val="003B4E7B"/>
    <w:rsid w:val="003B6D63"/>
    <w:rsid w:val="003C1DEE"/>
    <w:rsid w:val="003C3581"/>
    <w:rsid w:val="003D25D2"/>
    <w:rsid w:val="003D6283"/>
    <w:rsid w:val="003F2C32"/>
    <w:rsid w:val="003F446D"/>
    <w:rsid w:val="003F4A66"/>
    <w:rsid w:val="003F6181"/>
    <w:rsid w:val="003F7A0C"/>
    <w:rsid w:val="00403161"/>
    <w:rsid w:val="0041135B"/>
    <w:rsid w:val="00414357"/>
    <w:rsid w:val="004150C2"/>
    <w:rsid w:val="00421996"/>
    <w:rsid w:val="004238F5"/>
    <w:rsid w:val="00425948"/>
    <w:rsid w:val="00427E23"/>
    <w:rsid w:val="0043317D"/>
    <w:rsid w:val="0043718C"/>
    <w:rsid w:val="00437481"/>
    <w:rsid w:val="00440A9F"/>
    <w:rsid w:val="004434F8"/>
    <w:rsid w:val="004515D3"/>
    <w:rsid w:val="00456654"/>
    <w:rsid w:val="00466743"/>
    <w:rsid w:val="0047412E"/>
    <w:rsid w:val="00475F55"/>
    <w:rsid w:val="004763E0"/>
    <w:rsid w:val="00476924"/>
    <w:rsid w:val="0048211C"/>
    <w:rsid w:val="00484048"/>
    <w:rsid w:val="00484C07"/>
    <w:rsid w:val="00490DE0"/>
    <w:rsid w:val="00495641"/>
    <w:rsid w:val="00496A22"/>
    <w:rsid w:val="004A6631"/>
    <w:rsid w:val="004B0569"/>
    <w:rsid w:val="004B6643"/>
    <w:rsid w:val="004B7E60"/>
    <w:rsid w:val="004C0043"/>
    <w:rsid w:val="004C1203"/>
    <w:rsid w:val="004C4052"/>
    <w:rsid w:val="004C515D"/>
    <w:rsid w:val="004D0E13"/>
    <w:rsid w:val="004D1000"/>
    <w:rsid w:val="004D1661"/>
    <w:rsid w:val="004D2326"/>
    <w:rsid w:val="004D4967"/>
    <w:rsid w:val="004D79A6"/>
    <w:rsid w:val="004E232B"/>
    <w:rsid w:val="004E3A77"/>
    <w:rsid w:val="004E48B3"/>
    <w:rsid w:val="004E71C5"/>
    <w:rsid w:val="004E755A"/>
    <w:rsid w:val="004E7933"/>
    <w:rsid w:val="004F0C33"/>
    <w:rsid w:val="004F2BF7"/>
    <w:rsid w:val="005016CD"/>
    <w:rsid w:val="00502FB6"/>
    <w:rsid w:val="00505F27"/>
    <w:rsid w:val="00506083"/>
    <w:rsid w:val="00506AAA"/>
    <w:rsid w:val="00507348"/>
    <w:rsid w:val="00510FCB"/>
    <w:rsid w:val="005113B5"/>
    <w:rsid w:val="005125F5"/>
    <w:rsid w:val="005129BA"/>
    <w:rsid w:val="00513ED3"/>
    <w:rsid w:val="005172F1"/>
    <w:rsid w:val="00517D94"/>
    <w:rsid w:val="0052097A"/>
    <w:rsid w:val="0052155C"/>
    <w:rsid w:val="00522459"/>
    <w:rsid w:val="0052388D"/>
    <w:rsid w:val="00524B2F"/>
    <w:rsid w:val="00524E6E"/>
    <w:rsid w:val="005269ED"/>
    <w:rsid w:val="00526EA1"/>
    <w:rsid w:val="00527FBC"/>
    <w:rsid w:val="00530776"/>
    <w:rsid w:val="005329A0"/>
    <w:rsid w:val="00535D96"/>
    <w:rsid w:val="00536063"/>
    <w:rsid w:val="00536076"/>
    <w:rsid w:val="00537178"/>
    <w:rsid w:val="00543041"/>
    <w:rsid w:val="005476D7"/>
    <w:rsid w:val="0055004D"/>
    <w:rsid w:val="00550AA3"/>
    <w:rsid w:val="00550C12"/>
    <w:rsid w:val="00551DD4"/>
    <w:rsid w:val="005563A3"/>
    <w:rsid w:val="00562A85"/>
    <w:rsid w:val="005712EB"/>
    <w:rsid w:val="005713DD"/>
    <w:rsid w:val="00577601"/>
    <w:rsid w:val="00586D02"/>
    <w:rsid w:val="005873AF"/>
    <w:rsid w:val="00590E19"/>
    <w:rsid w:val="00595A86"/>
    <w:rsid w:val="0059745F"/>
    <w:rsid w:val="00597C0E"/>
    <w:rsid w:val="005A06EA"/>
    <w:rsid w:val="005A3845"/>
    <w:rsid w:val="005A525B"/>
    <w:rsid w:val="005A5539"/>
    <w:rsid w:val="005A67B1"/>
    <w:rsid w:val="005A7FEE"/>
    <w:rsid w:val="005B11F1"/>
    <w:rsid w:val="005B4D73"/>
    <w:rsid w:val="005B4FA3"/>
    <w:rsid w:val="005B5B2D"/>
    <w:rsid w:val="005B7412"/>
    <w:rsid w:val="005B767D"/>
    <w:rsid w:val="005C3823"/>
    <w:rsid w:val="005C49B8"/>
    <w:rsid w:val="005D2805"/>
    <w:rsid w:val="005D3FCB"/>
    <w:rsid w:val="005E23DA"/>
    <w:rsid w:val="005E5496"/>
    <w:rsid w:val="005F430F"/>
    <w:rsid w:val="005F605A"/>
    <w:rsid w:val="005F650D"/>
    <w:rsid w:val="006000C5"/>
    <w:rsid w:val="0060110A"/>
    <w:rsid w:val="006011D6"/>
    <w:rsid w:val="00605304"/>
    <w:rsid w:val="006069EF"/>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460E"/>
    <w:rsid w:val="00666AC6"/>
    <w:rsid w:val="00667740"/>
    <w:rsid w:val="00667D66"/>
    <w:rsid w:val="00681A18"/>
    <w:rsid w:val="00681BCB"/>
    <w:rsid w:val="006862F0"/>
    <w:rsid w:val="006910F9"/>
    <w:rsid w:val="00692DB5"/>
    <w:rsid w:val="00694AA8"/>
    <w:rsid w:val="00694E1F"/>
    <w:rsid w:val="006A018E"/>
    <w:rsid w:val="006A36D3"/>
    <w:rsid w:val="006A6E23"/>
    <w:rsid w:val="006B0771"/>
    <w:rsid w:val="006B5B9F"/>
    <w:rsid w:val="006C00E7"/>
    <w:rsid w:val="006C0207"/>
    <w:rsid w:val="006C3146"/>
    <w:rsid w:val="006C793A"/>
    <w:rsid w:val="006D61F0"/>
    <w:rsid w:val="006D6F4C"/>
    <w:rsid w:val="006D7562"/>
    <w:rsid w:val="006E207C"/>
    <w:rsid w:val="006E3BF0"/>
    <w:rsid w:val="006E755D"/>
    <w:rsid w:val="006F0CF3"/>
    <w:rsid w:val="006F29F1"/>
    <w:rsid w:val="006F3173"/>
    <w:rsid w:val="006F3924"/>
    <w:rsid w:val="006F3D41"/>
    <w:rsid w:val="006F3FDD"/>
    <w:rsid w:val="006F4412"/>
    <w:rsid w:val="006F4E0E"/>
    <w:rsid w:val="0070118C"/>
    <w:rsid w:val="0070151C"/>
    <w:rsid w:val="00705DC3"/>
    <w:rsid w:val="00707A10"/>
    <w:rsid w:val="00707DC6"/>
    <w:rsid w:val="00707F29"/>
    <w:rsid w:val="007103C4"/>
    <w:rsid w:val="007168FC"/>
    <w:rsid w:val="00716BB3"/>
    <w:rsid w:val="00716F64"/>
    <w:rsid w:val="007175B9"/>
    <w:rsid w:val="00723412"/>
    <w:rsid w:val="007252E2"/>
    <w:rsid w:val="0073313E"/>
    <w:rsid w:val="00733469"/>
    <w:rsid w:val="00735FAE"/>
    <w:rsid w:val="00741D7F"/>
    <w:rsid w:val="00744F67"/>
    <w:rsid w:val="00746A2E"/>
    <w:rsid w:val="00751138"/>
    <w:rsid w:val="00755993"/>
    <w:rsid w:val="007614DF"/>
    <w:rsid w:val="00763CE0"/>
    <w:rsid w:val="00766340"/>
    <w:rsid w:val="00767D38"/>
    <w:rsid w:val="00770C6D"/>
    <w:rsid w:val="007711CE"/>
    <w:rsid w:val="00773606"/>
    <w:rsid w:val="0077440E"/>
    <w:rsid w:val="00774B1D"/>
    <w:rsid w:val="00774C28"/>
    <w:rsid w:val="0077647F"/>
    <w:rsid w:val="00782FD9"/>
    <w:rsid w:val="007903D1"/>
    <w:rsid w:val="00790ED3"/>
    <w:rsid w:val="00792CF9"/>
    <w:rsid w:val="00795D09"/>
    <w:rsid w:val="00796844"/>
    <w:rsid w:val="007A2728"/>
    <w:rsid w:val="007A2F2D"/>
    <w:rsid w:val="007A3064"/>
    <w:rsid w:val="007A44E2"/>
    <w:rsid w:val="007B081B"/>
    <w:rsid w:val="007B12B0"/>
    <w:rsid w:val="007B427F"/>
    <w:rsid w:val="007B4EDF"/>
    <w:rsid w:val="007B5504"/>
    <w:rsid w:val="007C3FFD"/>
    <w:rsid w:val="007C600C"/>
    <w:rsid w:val="007C6A63"/>
    <w:rsid w:val="007D0178"/>
    <w:rsid w:val="007D4909"/>
    <w:rsid w:val="007D7611"/>
    <w:rsid w:val="007E0FFE"/>
    <w:rsid w:val="007E27F3"/>
    <w:rsid w:val="007E40AB"/>
    <w:rsid w:val="007F22F2"/>
    <w:rsid w:val="007F2947"/>
    <w:rsid w:val="007F4ED3"/>
    <w:rsid w:val="008025FF"/>
    <w:rsid w:val="00802BDE"/>
    <w:rsid w:val="008123DA"/>
    <w:rsid w:val="00827D80"/>
    <w:rsid w:val="008303D1"/>
    <w:rsid w:val="00831F6E"/>
    <w:rsid w:val="00834CEB"/>
    <w:rsid w:val="008352C7"/>
    <w:rsid w:val="008353B1"/>
    <w:rsid w:val="00840AB4"/>
    <w:rsid w:val="00841DCD"/>
    <w:rsid w:val="00841DD6"/>
    <w:rsid w:val="00846D1C"/>
    <w:rsid w:val="008479F4"/>
    <w:rsid w:val="00850DA3"/>
    <w:rsid w:val="00854103"/>
    <w:rsid w:val="00855F06"/>
    <w:rsid w:val="00861A2D"/>
    <w:rsid w:val="00861C3D"/>
    <w:rsid w:val="0086248B"/>
    <w:rsid w:val="00862833"/>
    <w:rsid w:val="00871304"/>
    <w:rsid w:val="008722C8"/>
    <w:rsid w:val="00873BB7"/>
    <w:rsid w:val="008756A1"/>
    <w:rsid w:val="0087673D"/>
    <w:rsid w:val="00877B47"/>
    <w:rsid w:val="008809D1"/>
    <w:rsid w:val="00882891"/>
    <w:rsid w:val="0088321B"/>
    <w:rsid w:val="008843AA"/>
    <w:rsid w:val="00884ED4"/>
    <w:rsid w:val="00884F9F"/>
    <w:rsid w:val="00885034"/>
    <w:rsid w:val="0088686B"/>
    <w:rsid w:val="008931F2"/>
    <w:rsid w:val="00894389"/>
    <w:rsid w:val="00897FB3"/>
    <w:rsid w:val="008A02D6"/>
    <w:rsid w:val="008A3035"/>
    <w:rsid w:val="008A6142"/>
    <w:rsid w:val="008A79E4"/>
    <w:rsid w:val="008B429B"/>
    <w:rsid w:val="008B4AAD"/>
    <w:rsid w:val="008B5DFC"/>
    <w:rsid w:val="008B6250"/>
    <w:rsid w:val="008C033D"/>
    <w:rsid w:val="008C0CCB"/>
    <w:rsid w:val="008C30EF"/>
    <w:rsid w:val="008C60C5"/>
    <w:rsid w:val="008C71BB"/>
    <w:rsid w:val="008C790A"/>
    <w:rsid w:val="008D22B1"/>
    <w:rsid w:val="008D53C0"/>
    <w:rsid w:val="008D550B"/>
    <w:rsid w:val="008D6074"/>
    <w:rsid w:val="008D74CD"/>
    <w:rsid w:val="008E47B6"/>
    <w:rsid w:val="008E5579"/>
    <w:rsid w:val="008E72EA"/>
    <w:rsid w:val="008F0A5C"/>
    <w:rsid w:val="008F244F"/>
    <w:rsid w:val="00904A28"/>
    <w:rsid w:val="009135F8"/>
    <w:rsid w:val="009159B1"/>
    <w:rsid w:val="009161F7"/>
    <w:rsid w:val="00921684"/>
    <w:rsid w:val="00921F9C"/>
    <w:rsid w:val="00930391"/>
    <w:rsid w:val="009331F7"/>
    <w:rsid w:val="00935C8C"/>
    <w:rsid w:val="00937202"/>
    <w:rsid w:val="00942987"/>
    <w:rsid w:val="0094445C"/>
    <w:rsid w:val="00944E28"/>
    <w:rsid w:val="00951A47"/>
    <w:rsid w:val="00951FCD"/>
    <w:rsid w:val="0095252C"/>
    <w:rsid w:val="00952E90"/>
    <w:rsid w:val="0095504C"/>
    <w:rsid w:val="0096239C"/>
    <w:rsid w:val="00962D65"/>
    <w:rsid w:val="00963190"/>
    <w:rsid w:val="00983B40"/>
    <w:rsid w:val="00990720"/>
    <w:rsid w:val="0099387B"/>
    <w:rsid w:val="0099583E"/>
    <w:rsid w:val="00997C06"/>
    <w:rsid w:val="009A238E"/>
    <w:rsid w:val="009A2613"/>
    <w:rsid w:val="009A5437"/>
    <w:rsid w:val="009A5934"/>
    <w:rsid w:val="009A73F0"/>
    <w:rsid w:val="009B519E"/>
    <w:rsid w:val="009C0E7C"/>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5EBF"/>
    <w:rsid w:val="00A51233"/>
    <w:rsid w:val="00A5145C"/>
    <w:rsid w:val="00A554D7"/>
    <w:rsid w:val="00A5748C"/>
    <w:rsid w:val="00A64A4D"/>
    <w:rsid w:val="00A70706"/>
    <w:rsid w:val="00A73BED"/>
    <w:rsid w:val="00A7478F"/>
    <w:rsid w:val="00A76C3E"/>
    <w:rsid w:val="00A76D7B"/>
    <w:rsid w:val="00A80489"/>
    <w:rsid w:val="00A81680"/>
    <w:rsid w:val="00A81777"/>
    <w:rsid w:val="00A817F0"/>
    <w:rsid w:val="00A8243A"/>
    <w:rsid w:val="00A9588B"/>
    <w:rsid w:val="00A977A4"/>
    <w:rsid w:val="00AA01DE"/>
    <w:rsid w:val="00AA03E2"/>
    <w:rsid w:val="00AA0D14"/>
    <w:rsid w:val="00AA1C2C"/>
    <w:rsid w:val="00AA1FFE"/>
    <w:rsid w:val="00AA4189"/>
    <w:rsid w:val="00AA598F"/>
    <w:rsid w:val="00AA6D06"/>
    <w:rsid w:val="00AA70EE"/>
    <w:rsid w:val="00AB38D3"/>
    <w:rsid w:val="00AB3D3D"/>
    <w:rsid w:val="00AB4D22"/>
    <w:rsid w:val="00AC072B"/>
    <w:rsid w:val="00AC416E"/>
    <w:rsid w:val="00AC708A"/>
    <w:rsid w:val="00AC71E7"/>
    <w:rsid w:val="00AC7908"/>
    <w:rsid w:val="00AE4D2B"/>
    <w:rsid w:val="00AE4F25"/>
    <w:rsid w:val="00AE6E76"/>
    <w:rsid w:val="00AE7DEB"/>
    <w:rsid w:val="00AF1D94"/>
    <w:rsid w:val="00AF29AB"/>
    <w:rsid w:val="00AF71C4"/>
    <w:rsid w:val="00AF7839"/>
    <w:rsid w:val="00B00FB7"/>
    <w:rsid w:val="00B01797"/>
    <w:rsid w:val="00B05ACE"/>
    <w:rsid w:val="00B05E75"/>
    <w:rsid w:val="00B07516"/>
    <w:rsid w:val="00B116B5"/>
    <w:rsid w:val="00B11A2A"/>
    <w:rsid w:val="00B1399E"/>
    <w:rsid w:val="00B153B4"/>
    <w:rsid w:val="00B15DEE"/>
    <w:rsid w:val="00B160DD"/>
    <w:rsid w:val="00B20361"/>
    <w:rsid w:val="00B20D4E"/>
    <w:rsid w:val="00B24D8D"/>
    <w:rsid w:val="00B24ED3"/>
    <w:rsid w:val="00B260B3"/>
    <w:rsid w:val="00B332A9"/>
    <w:rsid w:val="00B34E7B"/>
    <w:rsid w:val="00B35D98"/>
    <w:rsid w:val="00B36172"/>
    <w:rsid w:val="00B377F8"/>
    <w:rsid w:val="00B432B0"/>
    <w:rsid w:val="00B44B5E"/>
    <w:rsid w:val="00B47356"/>
    <w:rsid w:val="00B477CA"/>
    <w:rsid w:val="00B52DEE"/>
    <w:rsid w:val="00B64C9B"/>
    <w:rsid w:val="00B64FA5"/>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4FE"/>
    <w:rsid w:val="00BC6F56"/>
    <w:rsid w:val="00BC7C38"/>
    <w:rsid w:val="00BD03E6"/>
    <w:rsid w:val="00BD1B61"/>
    <w:rsid w:val="00BD5FC2"/>
    <w:rsid w:val="00BE12DA"/>
    <w:rsid w:val="00BE2115"/>
    <w:rsid w:val="00BE5417"/>
    <w:rsid w:val="00BE7FF7"/>
    <w:rsid w:val="00BF0683"/>
    <w:rsid w:val="00BF398B"/>
    <w:rsid w:val="00BF6A74"/>
    <w:rsid w:val="00C0284E"/>
    <w:rsid w:val="00C039DC"/>
    <w:rsid w:val="00C03B12"/>
    <w:rsid w:val="00C03CFF"/>
    <w:rsid w:val="00C04789"/>
    <w:rsid w:val="00C06BFE"/>
    <w:rsid w:val="00C101C4"/>
    <w:rsid w:val="00C10263"/>
    <w:rsid w:val="00C12B4D"/>
    <w:rsid w:val="00C16477"/>
    <w:rsid w:val="00C17811"/>
    <w:rsid w:val="00C225B9"/>
    <w:rsid w:val="00C26297"/>
    <w:rsid w:val="00C268F2"/>
    <w:rsid w:val="00C3019F"/>
    <w:rsid w:val="00C37892"/>
    <w:rsid w:val="00C401A2"/>
    <w:rsid w:val="00C416F3"/>
    <w:rsid w:val="00C46F5B"/>
    <w:rsid w:val="00C552A0"/>
    <w:rsid w:val="00C5592D"/>
    <w:rsid w:val="00C56505"/>
    <w:rsid w:val="00C56E8F"/>
    <w:rsid w:val="00C5787D"/>
    <w:rsid w:val="00C57C3D"/>
    <w:rsid w:val="00C62864"/>
    <w:rsid w:val="00C7189F"/>
    <w:rsid w:val="00C72071"/>
    <w:rsid w:val="00C84EB0"/>
    <w:rsid w:val="00C86AD0"/>
    <w:rsid w:val="00C86C93"/>
    <w:rsid w:val="00C87357"/>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1CCB"/>
    <w:rsid w:val="00CC31D0"/>
    <w:rsid w:val="00CC3763"/>
    <w:rsid w:val="00CC465E"/>
    <w:rsid w:val="00CC49D4"/>
    <w:rsid w:val="00CC7239"/>
    <w:rsid w:val="00CC79F0"/>
    <w:rsid w:val="00CE2203"/>
    <w:rsid w:val="00CE3628"/>
    <w:rsid w:val="00CE5EDA"/>
    <w:rsid w:val="00CE6107"/>
    <w:rsid w:val="00CF1941"/>
    <w:rsid w:val="00CF30CC"/>
    <w:rsid w:val="00CF4EAD"/>
    <w:rsid w:val="00CF53E2"/>
    <w:rsid w:val="00CF5C2F"/>
    <w:rsid w:val="00CF6A5B"/>
    <w:rsid w:val="00D02049"/>
    <w:rsid w:val="00D03A5D"/>
    <w:rsid w:val="00D03ED5"/>
    <w:rsid w:val="00D06636"/>
    <w:rsid w:val="00D10558"/>
    <w:rsid w:val="00D13095"/>
    <w:rsid w:val="00D14BDA"/>
    <w:rsid w:val="00D17277"/>
    <w:rsid w:val="00D20FDB"/>
    <w:rsid w:val="00D21198"/>
    <w:rsid w:val="00D214B2"/>
    <w:rsid w:val="00D23AC3"/>
    <w:rsid w:val="00D26869"/>
    <w:rsid w:val="00D30B36"/>
    <w:rsid w:val="00D33828"/>
    <w:rsid w:val="00D36BDE"/>
    <w:rsid w:val="00D37FCE"/>
    <w:rsid w:val="00D44EB0"/>
    <w:rsid w:val="00D5212A"/>
    <w:rsid w:val="00D53C50"/>
    <w:rsid w:val="00D54876"/>
    <w:rsid w:val="00D54EF4"/>
    <w:rsid w:val="00D57903"/>
    <w:rsid w:val="00D60D8D"/>
    <w:rsid w:val="00D65360"/>
    <w:rsid w:val="00D712D6"/>
    <w:rsid w:val="00D72D6F"/>
    <w:rsid w:val="00D72DA2"/>
    <w:rsid w:val="00D74C62"/>
    <w:rsid w:val="00D759A0"/>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5977"/>
    <w:rsid w:val="00DD617E"/>
    <w:rsid w:val="00DE03C2"/>
    <w:rsid w:val="00DE0DF6"/>
    <w:rsid w:val="00DE0E1D"/>
    <w:rsid w:val="00DE0F14"/>
    <w:rsid w:val="00DE0FCA"/>
    <w:rsid w:val="00DE2585"/>
    <w:rsid w:val="00DE27B4"/>
    <w:rsid w:val="00DE3B6B"/>
    <w:rsid w:val="00DE7532"/>
    <w:rsid w:val="00DF161A"/>
    <w:rsid w:val="00DF1F08"/>
    <w:rsid w:val="00DF1F99"/>
    <w:rsid w:val="00DF2ABF"/>
    <w:rsid w:val="00DF4CC6"/>
    <w:rsid w:val="00DF559D"/>
    <w:rsid w:val="00E00FD5"/>
    <w:rsid w:val="00E0267B"/>
    <w:rsid w:val="00E02CB3"/>
    <w:rsid w:val="00E03AB6"/>
    <w:rsid w:val="00E1004A"/>
    <w:rsid w:val="00E10089"/>
    <w:rsid w:val="00E112C9"/>
    <w:rsid w:val="00E120C8"/>
    <w:rsid w:val="00E13FD4"/>
    <w:rsid w:val="00E1485D"/>
    <w:rsid w:val="00E15A6B"/>
    <w:rsid w:val="00E20398"/>
    <w:rsid w:val="00E21365"/>
    <w:rsid w:val="00E26AC8"/>
    <w:rsid w:val="00E306D8"/>
    <w:rsid w:val="00E32BA3"/>
    <w:rsid w:val="00E344BF"/>
    <w:rsid w:val="00E366FB"/>
    <w:rsid w:val="00E37115"/>
    <w:rsid w:val="00E41547"/>
    <w:rsid w:val="00E43D90"/>
    <w:rsid w:val="00E4665C"/>
    <w:rsid w:val="00E4691F"/>
    <w:rsid w:val="00E50075"/>
    <w:rsid w:val="00E52A35"/>
    <w:rsid w:val="00E549D7"/>
    <w:rsid w:val="00E57D77"/>
    <w:rsid w:val="00E60E3B"/>
    <w:rsid w:val="00E629DE"/>
    <w:rsid w:val="00E62C4C"/>
    <w:rsid w:val="00E63ECD"/>
    <w:rsid w:val="00E65CE3"/>
    <w:rsid w:val="00E7005B"/>
    <w:rsid w:val="00E70325"/>
    <w:rsid w:val="00E71341"/>
    <w:rsid w:val="00E71FCF"/>
    <w:rsid w:val="00E72D52"/>
    <w:rsid w:val="00E77BF4"/>
    <w:rsid w:val="00E80A50"/>
    <w:rsid w:val="00E816D8"/>
    <w:rsid w:val="00E81E39"/>
    <w:rsid w:val="00E87DC4"/>
    <w:rsid w:val="00E92FAD"/>
    <w:rsid w:val="00E93989"/>
    <w:rsid w:val="00E93DAD"/>
    <w:rsid w:val="00E97136"/>
    <w:rsid w:val="00E9780E"/>
    <w:rsid w:val="00E97CE2"/>
    <w:rsid w:val="00EA2A03"/>
    <w:rsid w:val="00EA2D1F"/>
    <w:rsid w:val="00EA3CFE"/>
    <w:rsid w:val="00EA4A59"/>
    <w:rsid w:val="00EB20E9"/>
    <w:rsid w:val="00EB4091"/>
    <w:rsid w:val="00EB6981"/>
    <w:rsid w:val="00EC01EF"/>
    <w:rsid w:val="00EC2183"/>
    <w:rsid w:val="00EC263F"/>
    <w:rsid w:val="00EC4E86"/>
    <w:rsid w:val="00EC748B"/>
    <w:rsid w:val="00ED078A"/>
    <w:rsid w:val="00ED0C65"/>
    <w:rsid w:val="00ED0DC2"/>
    <w:rsid w:val="00ED1276"/>
    <w:rsid w:val="00ED3602"/>
    <w:rsid w:val="00ED57C1"/>
    <w:rsid w:val="00ED5C81"/>
    <w:rsid w:val="00EE2D9C"/>
    <w:rsid w:val="00EE36EA"/>
    <w:rsid w:val="00EE45E7"/>
    <w:rsid w:val="00EE5032"/>
    <w:rsid w:val="00EE7D96"/>
    <w:rsid w:val="00EF02B3"/>
    <w:rsid w:val="00EF4B8E"/>
    <w:rsid w:val="00F04F13"/>
    <w:rsid w:val="00F05A6E"/>
    <w:rsid w:val="00F07558"/>
    <w:rsid w:val="00F07562"/>
    <w:rsid w:val="00F07A13"/>
    <w:rsid w:val="00F10951"/>
    <w:rsid w:val="00F13AB2"/>
    <w:rsid w:val="00F145F4"/>
    <w:rsid w:val="00F146D0"/>
    <w:rsid w:val="00F14A78"/>
    <w:rsid w:val="00F160ED"/>
    <w:rsid w:val="00F16598"/>
    <w:rsid w:val="00F179A4"/>
    <w:rsid w:val="00F215D6"/>
    <w:rsid w:val="00F237D7"/>
    <w:rsid w:val="00F251CF"/>
    <w:rsid w:val="00F26A31"/>
    <w:rsid w:val="00F26B2D"/>
    <w:rsid w:val="00F26CEF"/>
    <w:rsid w:val="00F31F83"/>
    <w:rsid w:val="00F32BDC"/>
    <w:rsid w:val="00F32F06"/>
    <w:rsid w:val="00F35351"/>
    <w:rsid w:val="00F35492"/>
    <w:rsid w:val="00F421CF"/>
    <w:rsid w:val="00F427D5"/>
    <w:rsid w:val="00F4300E"/>
    <w:rsid w:val="00F434EF"/>
    <w:rsid w:val="00F4414B"/>
    <w:rsid w:val="00F452D3"/>
    <w:rsid w:val="00F45A6E"/>
    <w:rsid w:val="00F45F0A"/>
    <w:rsid w:val="00F466B2"/>
    <w:rsid w:val="00F47AF0"/>
    <w:rsid w:val="00F50E55"/>
    <w:rsid w:val="00F51113"/>
    <w:rsid w:val="00F51DDD"/>
    <w:rsid w:val="00F536A9"/>
    <w:rsid w:val="00F54148"/>
    <w:rsid w:val="00F5692B"/>
    <w:rsid w:val="00F5746D"/>
    <w:rsid w:val="00F631D9"/>
    <w:rsid w:val="00F64C75"/>
    <w:rsid w:val="00F70232"/>
    <w:rsid w:val="00F7121B"/>
    <w:rsid w:val="00F72DF1"/>
    <w:rsid w:val="00F731D9"/>
    <w:rsid w:val="00F771EC"/>
    <w:rsid w:val="00F81A0D"/>
    <w:rsid w:val="00F82E83"/>
    <w:rsid w:val="00F83A50"/>
    <w:rsid w:val="00F862C4"/>
    <w:rsid w:val="00F867CC"/>
    <w:rsid w:val="00F87EEE"/>
    <w:rsid w:val="00F90CE8"/>
    <w:rsid w:val="00F923EA"/>
    <w:rsid w:val="00F94EDA"/>
    <w:rsid w:val="00F96C88"/>
    <w:rsid w:val="00F97FB2"/>
    <w:rsid w:val="00FA06CD"/>
    <w:rsid w:val="00FA5BDA"/>
    <w:rsid w:val="00FA6835"/>
    <w:rsid w:val="00FB51E5"/>
    <w:rsid w:val="00FB6A07"/>
    <w:rsid w:val="00FC0665"/>
    <w:rsid w:val="00FD0091"/>
    <w:rsid w:val="00FD0796"/>
    <w:rsid w:val="00FD3CCA"/>
    <w:rsid w:val="00FD6E16"/>
    <w:rsid w:val="00FD7792"/>
    <w:rsid w:val="00FE76BB"/>
    <w:rsid w:val="00FF2435"/>
    <w:rsid w:val="00FF379E"/>
    <w:rsid w:val="00FF49C7"/>
    <w:rsid w:val="00FF4D8F"/>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B5569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paragraph" w:styleId="berschrift2">
    <w:name w:val="heading 2"/>
    <w:basedOn w:val="Standard"/>
    <w:next w:val="Standard"/>
    <w:link w:val="berschrift2Zchn"/>
    <w:uiPriority w:val="9"/>
    <w:unhideWhenUsed/>
    <w:qFormat/>
    <w:rsid w:val="00502FB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character" w:customStyle="1" w:styleId="berschrift2Zchn">
    <w:name w:val="Überschrift 2 Zchn"/>
    <w:basedOn w:val="Absatz-Standardschriftart"/>
    <w:link w:val="berschrift2"/>
    <w:uiPriority w:val="9"/>
    <w:rsid w:val="00502FB6"/>
    <w:rPr>
      <w:rFonts w:asciiTheme="majorHAnsi" w:eastAsiaTheme="majorEastAsia" w:hAnsiTheme="majorHAnsi" w:cstheme="majorBidi"/>
      <w:color w:val="365F91" w:themeColor="accent1" w:themeShade="BF"/>
      <w:sz w:val="26"/>
      <w:szCs w:val="26"/>
      <w:lang w:val="en-GB"/>
    </w:rPr>
  </w:style>
  <w:style w:type="character" w:styleId="NichtaufgelsteErwhnung">
    <w:name w:val="Unresolved Mention"/>
    <w:basedOn w:val="Absatz-Standardschriftart"/>
    <w:uiPriority w:val="99"/>
    <w:semiHidden/>
    <w:unhideWhenUsed/>
    <w:rsid w:val="00855F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en/pres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B624A-D7B6-476B-A2B8-97D7979E096B}">
  <ds:schemaRefs>
    <ds:schemaRef ds:uri="http://schemas.openxmlformats.org/officeDocument/2006/bibliography"/>
  </ds:schemaRefs>
</ds:datastoreItem>
</file>

<file path=customXml/itemProps2.xml><?xml version="1.0" encoding="utf-8"?>
<ds:datastoreItem xmlns:ds="http://schemas.openxmlformats.org/officeDocument/2006/customXml" ds:itemID="{A99892E6-F081-4684-845E-2A79E1E91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899</Words>
  <Characters>5668</Characters>
  <Application>Microsoft Office Word</Application>
  <DocSecurity>0</DocSecurity>
  <Lines>47</Lines>
  <Paragraphs>13</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6554</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5</cp:revision>
  <cp:lastPrinted>2019-10-10T08:29:00Z</cp:lastPrinted>
  <dcterms:created xsi:type="dcterms:W3CDTF">2019-10-10T08:23:00Z</dcterms:created>
  <dcterms:modified xsi:type="dcterms:W3CDTF">2019-10-10T08:29:00Z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